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57" w:after="57"/>
        <w:jc w:val="start"/>
        <w:rPr>
          <w:rFonts w:ascii="Liberation Sans" w:hAnsi="Liberation Sans"/>
          <w:b/>
          <w:bCs/>
          <w:sz w:val="24"/>
          <w:szCs w:val="24"/>
          <w:u w:val="none"/>
          <w:lang w:val="it-IT"/>
        </w:rPr>
      </w:pPr>
      <w:r>
        <w:rPr>
          <w:rFonts w:ascii="Liberation Sans" w:hAnsi="Liberation Sans"/>
          <w:b/>
          <w:bCs/>
          <w:sz w:val="24"/>
          <w:szCs w:val="24"/>
          <w:u w:val="none"/>
          <w:lang w:val="it-IT"/>
        </w:rPr>
        <w:t>LA CONVERSAZIONE NELLO SPIRITO</w:t>
      </w:r>
    </w:p>
    <w:p>
      <w:pPr>
        <w:pStyle w:val="Normal"/>
        <w:spacing w:lineRule="auto" w:line="240" w:before="57" w:after="57"/>
        <w:jc w:val="start"/>
        <w:rPr>
          <w:rFonts w:ascii="Liberation Sans" w:hAnsi="Liberation Sans"/>
          <w:b/>
          <w:bCs/>
          <w:sz w:val="24"/>
          <w:szCs w:val="24"/>
          <w:u w:val="none"/>
          <w:lang w:val="it-IT"/>
        </w:rPr>
      </w:pPr>
      <w:r>
        <w:rPr>
          <w:rFonts w:ascii="Liberation Sans" w:hAnsi="Liberation Sans"/>
          <w:b/>
          <w:bCs/>
          <w:sz w:val="24"/>
          <w:szCs w:val="24"/>
          <w:u w:val="none"/>
          <w:lang w:val="it-IT"/>
        </w:rPr>
      </w:r>
    </w:p>
    <w:p>
      <w:pPr>
        <w:pStyle w:val="Normal"/>
        <w:spacing w:lineRule="auto" w:line="240" w:before="57" w:after="57"/>
        <w:jc w:val="end"/>
        <w:rPr>
          <w:rFonts w:ascii="Liberation Sans" w:hAnsi="Liberation Sans"/>
          <w:sz w:val="24"/>
          <w:szCs w:val="24"/>
          <w:lang w:val="it-IT"/>
        </w:rPr>
      </w:pPr>
      <w:r>
        <w:rPr>
          <w:rFonts w:ascii="Liberation Sans" w:hAnsi="Liberation Sans"/>
          <w:i/>
          <w:iCs w:val="false"/>
          <w:sz w:val="24"/>
          <w:szCs w:val="24"/>
          <w:u w:val="none"/>
          <w:lang w:val="it-IT"/>
        </w:rPr>
        <w:t>d</w:t>
      </w:r>
      <w:r>
        <w:rPr>
          <w:rFonts w:ascii="Liberation Sans" w:hAnsi="Liberation Sans"/>
          <w:i/>
          <w:iCs w:val="false"/>
          <w:sz w:val="24"/>
          <w:szCs w:val="24"/>
          <w:u w:val="none"/>
          <w:lang w:val="it-IT"/>
        </w:rPr>
        <w:t>a un testo preparato per l’ultimo Sinodo dei Vescovi</w:t>
      </w:r>
    </w:p>
    <w:p>
      <w:pPr>
        <w:pStyle w:val="Normal"/>
        <w:spacing w:lineRule="auto" w:line="240" w:before="57" w:after="57"/>
        <w:jc w:val="end"/>
        <w:rPr>
          <w:rFonts w:ascii="Liberation Sans" w:hAnsi="Liberation Sans"/>
          <w:i/>
          <w:i/>
          <w:iCs w:val="false"/>
          <w:sz w:val="24"/>
          <w:szCs w:val="24"/>
          <w:u w:val="none"/>
          <w:lang w:val="it-IT"/>
        </w:rPr>
      </w:pPr>
      <w:r>
        <w:rPr>
          <w:rFonts w:ascii="Liberation Sans" w:hAnsi="Liberation Sans"/>
          <w:i/>
          <w:iCs w:val="false"/>
          <w:sz w:val="24"/>
          <w:szCs w:val="24"/>
          <w:u w:val="none"/>
          <w:lang w:val="it-IT"/>
        </w:rPr>
      </w:r>
    </w:p>
    <w:p>
      <w:pPr>
        <w:pStyle w:val="ListParagraph"/>
        <w:spacing w:lineRule="auto" w:line="276" w:before="57" w:after="57"/>
        <w:ind w:firstLine="709" w:start="0"/>
        <w:contextualSpacing w:val="false"/>
        <w:jc w:val="end"/>
        <w:rPr>
          <w:rFonts w:ascii="Liberation Sans" w:hAnsi="Liberation Sans"/>
          <w:i/>
          <w:i/>
          <w:iCs/>
          <w:sz w:val="24"/>
          <w:szCs w:val="24"/>
          <w:u w:val="none"/>
          <w:lang w:val="it-IT"/>
        </w:rPr>
      </w:pPr>
      <w:r>
        <w:rPr>
          <w:rFonts w:ascii="Liberation Sans" w:hAnsi="Liberation Sans"/>
          <w:i/>
          <w:iCs/>
          <w:sz w:val="24"/>
          <w:szCs w:val="24"/>
          <w:u w:val="none"/>
          <w:lang w:val="it-IT"/>
        </w:rPr>
      </w:r>
    </w:p>
    <w:p>
      <w:pPr>
        <w:pStyle w:val="ListParagraph"/>
        <w:spacing w:lineRule="auto" w:line="276" w:before="57" w:after="57"/>
        <w:ind w:hanging="0" w:start="0"/>
        <w:contextualSpacing w:val="false"/>
        <w:jc w:val="start"/>
        <w:rPr>
          <w:rFonts w:ascii="Liberation Sans" w:hAnsi="Liberation Sans"/>
          <w:i/>
          <w:i/>
          <w:iCs/>
          <w:sz w:val="24"/>
          <w:szCs w:val="24"/>
          <w:u w:val="none"/>
          <w:lang w:val="it-IT"/>
        </w:rPr>
      </w:pPr>
      <w:r>
        <w:rPr>
          <w:rFonts w:ascii="Liberation Sans" w:hAnsi="Liberation Sans"/>
          <w:i/>
          <w:iCs/>
          <w:sz w:val="24"/>
          <w:szCs w:val="24"/>
          <w:u w:val="none"/>
          <w:lang w:val="it-IT"/>
        </w:rPr>
        <w:t>C</w:t>
      </w:r>
      <w:r>
        <w:rPr>
          <w:rFonts w:ascii="Liberation Sans" w:hAnsi="Liberation Sans"/>
          <w:i/>
          <w:iCs/>
          <w:sz w:val="24"/>
          <w:szCs w:val="24"/>
          <w:u w:val="none"/>
          <w:lang w:val="it-IT"/>
        </w:rPr>
        <w:t>ontributo presentato d</w:t>
      </w:r>
      <w:r>
        <w:rPr>
          <w:rFonts w:ascii="Liberation Sans" w:hAnsi="Liberation Sans"/>
          <w:i/>
          <w:iCs/>
          <w:sz w:val="24"/>
          <w:szCs w:val="24"/>
          <w:u w:val="none"/>
          <w:lang w:val="it-IT"/>
        </w:rPr>
        <w:t>all’assistente diocesano d</w:t>
      </w:r>
      <w:r>
        <w:rPr>
          <w:rFonts w:ascii="Liberation Sans" w:hAnsi="Liberation Sans"/>
          <w:i/>
          <w:iCs/>
          <w:sz w:val="24"/>
          <w:szCs w:val="24"/>
          <w:u w:val="none"/>
          <w:lang w:val="it-IT"/>
        </w:rPr>
        <w:t xml:space="preserve">on Giampaolo Tomasi al Consiglio diocesano 20 settembre 2025 </w:t>
      </w:r>
      <w:r>
        <w:rPr>
          <w:rFonts w:ascii="Liberation Sans" w:hAnsi="Liberation Sans"/>
          <w:i/>
          <w:iCs/>
          <w:sz w:val="24"/>
          <w:szCs w:val="24"/>
          <w:u w:val="none"/>
          <w:lang w:val="it-IT"/>
        </w:rPr>
        <w:t>come metodo di condivisione, ascolto e lavoro in gruppo (come suggerito a pagina 60 del sussidio di Azione cattolica per la formazione di gruppo adulti 2025/2026 “Alta definizione”</w:t>
      </w:r>
      <w:r>
        <w:rPr>
          <w:rFonts w:ascii="Liberation Sans" w:hAnsi="Liberation Sans"/>
          <w:i/>
          <w:iCs/>
          <w:sz w:val="24"/>
          <w:szCs w:val="24"/>
          <w:u w:val="none"/>
          <w:lang w:val="it-IT"/>
        </w:rPr>
        <w:t>)</w:t>
      </w:r>
    </w:p>
    <w:p>
      <w:pPr>
        <w:pStyle w:val="Normal"/>
        <w:spacing w:lineRule="auto" w:line="240" w:before="57" w:after="57"/>
        <w:jc w:val="end"/>
        <w:rPr>
          <w:rFonts w:ascii="Liberation Sans" w:hAnsi="Liberation Sans"/>
          <w:i/>
          <w:i/>
          <w:iCs w:val="false"/>
          <w:sz w:val="24"/>
          <w:szCs w:val="24"/>
          <w:u w:val="none"/>
          <w:lang w:val="it-IT"/>
        </w:rPr>
      </w:pPr>
      <w:r>
        <w:rPr>
          <w:rFonts w:ascii="Liberation Sans" w:hAnsi="Liberation Sans"/>
          <w:i/>
          <w:iCs w:val="false"/>
          <w:sz w:val="24"/>
          <w:szCs w:val="24"/>
          <w:u w:val="none"/>
          <w:lang w:val="it-IT"/>
        </w:rPr>
      </w:r>
    </w:p>
    <w:p>
      <w:pPr>
        <w:pStyle w:val="Normal"/>
        <w:spacing w:lineRule="auto" w:line="276" w:before="57" w:after="57"/>
        <w:rPr>
          <w:rFonts w:ascii="Liberation Sans" w:hAnsi="Liberation Sans"/>
          <w:sz w:val="24"/>
          <w:szCs w:val="24"/>
          <w:lang w:val="it-IT"/>
        </w:rPr>
      </w:pPr>
      <w:r>
        <w:rPr>
          <w:rFonts w:ascii="Liberation Sans" w:hAnsi="Liberation Sans"/>
          <w:sz w:val="24"/>
          <w:szCs w:val="24"/>
          <w:u w:val="none"/>
          <w:lang w:val="it-IT"/>
        </w:rPr>
        <w:t xml:space="preserve">La conversazione spirituale si concentra sulla qualità della propria capacità di ascoltare così come sulla qualità delle parole dette. Questo significa prestare </w:t>
      </w:r>
      <w:r>
        <w:rPr>
          <w:rFonts w:ascii="Liberation Sans" w:hAnsi="Liberation Sans"/>
          <w:b/>
          <w:bCs/>
          <w:sz w:val="24"/>
          <w:szCs w:val="24"/>
          <w:u w:val="none"/>
          <w:lang w:val="it-IT"/>
        </w:rPr>
        <w:t>attenzione ai movimenti spirituali in se stessi e nell’altra persona</w:t>
      </w:r>
      <w:r>
        <w:rPr>
          <w:rFonts w:ascii="Liberation Sans" w:hAnsi="Liberation Sans"/>
          <w:sz w:val="24"/>
          <w:szCs w:val="24"/>
          <w:u w:val="none"/>
          <w:lang w:val="it-IT"/>
        </w:rPr>
        <w:t xml:space="preserve"> durante la conversazione, il che richiede di essere attenti a più delle semplici parole espresse. </w:t>
        <w:br/>
        <w:t xml:space="preserve">Questa qualità di attenzione è un atto di rispetto, accoglienza e </w:t>
      </w:r>
      <w:r>
        <w:rPr>
          <w:rFonts w:ascii="Liberation Sans" w:hAnsi="Liberation Sans"/>
          <w:b/>
          <w:bCs/>
          <w:sz w:val="24"/>
          <w:szCs w:val="24"/>
          <w:u w:val="none"/>
          <w:lang w:val="it-IT"/>
        </w:rPr>
        <w:t>ospitalità verso gli altri così come sono</w:t>
      </w:r>
      <w:r>
        <w:rPr>
          <w:rFonts w:ascii="Liberation Sans" w:hAnsi="Liberation Sans"/>
          <w:sz w:val="24"/>
          <w:szCs w:val="24"/>
          <w:u w:val="none"/>
          <w:lang w:val="it-IT"/>
        </w:rPr>
        <w:t xml:space="preserve">. È un approccio che prende sul serio ciò che accade nel cuore di coloro che stanno conversando. Ci sono due atteggiamenti necessari che sono fondamentali per questo processo: </w:t>
      </w:r>
      <w:r>
        <w:rPr>
          <w:rFonts w:ascii="Liberation Sans" w:hAnsi="Liberation Sans"/>
          <w:i/>
          <w:iCs/>
          <w:sz w:val="24"/>
          <w:szCs w:val="24"/>
          <w:u w:val="none"/>
          <w:lang w:val="it-IT"/>
        </w:rPr>
        <w:t>ascoltare attivamente</w:t>
      </w:r>
      <w:r>
        <w:rPr>
          <w:rFonts w:ascii="Liberation Sans" w:hAnsi="Liberation Sans"/>
          <w:sz w:val="24"/>
          <w:szCs w:val="24"/>
          <w:u w:val="none"/>
          <w:lang w:val="it-IT"/>
        </w:rPr>
        <w:t xml:space="preserve"> e </w:t>
      </w:r>
      <w:r>
        <w:rPr>
          <w:rFonts w:ascii="Liberation Sans" w:hAnsi="Liberation Sans"/>
          <w:i/>
          <w:iCs/>
          <w:sz w:val="24"/>
          <w:szCs w:val="24"/>
          <w:u w:val="none"/>
          <w:lang w:val="it-IT"/>
        </w:rPr>
        <w:t>parlare con il cuore</w:t>
      </w:r>
      <w:r>
        <w:rPr>
          <w:rFonts w:ascii="Liberation Sans" w:hAnsi="Liberation Sans"/>
          <w:sz w:val="24"/>
          <w:szCs w:val="24"/>
          <w:u w:val="none"/>
          <w:lang w:val="it-IT"/>
        </w:rPr>
        <w:t xml:space="preserve">. </w:t>
      </w:r>
    </w:p>
    <w:p>
      <w:pPr>
        <w:pStyle w:val="Normal"/>
        <w:spacing w:lineRule="auto" w:line="276" w:before="57" w:after="57"/>
        <w:rPr>
          <w:rFonts w:ascii="Liberation Sans" w:hAnsi="Liberation Sans"/>
          <w:sz w:val="24"/>
          <w:szCs w:val="24"/>
          <w:lang w:val="it-IT"/>
        </w:rPr>
      </w:pPr>
      <w:r>
        <w:rPr>
          <w:rFonts w:ascii="Liberation Sans" w:hAnsi="Liberation Sans"/>
          <w:b/>
          <w:bCs/>
          <w:sz w:val="24"/>
          <w:szCs w:val="24"/>
          <w:u w:val="none"/>
          <w:lang w:val="it-IT"/>
        </w:rPr>
        <w:t>Lo scopo della conversazione spirituale è quello di creare un’atmosfera di fiducia e di accoglienza</w:t>
      </w:r>
      <w:r>
        <w:rPr>
          <w:rFonts w:ascii="Liberation Sans" w:hAnsi="Liberation Sans"/>
          <w:sz w:val="24"/>
          <w:szCs w:val="24"/>
          <w:u w:val="none"/>
          <w:lang w:val="it-IT"/>
        </w:rPr>
        <w:t xml:space="preserve">, in modo che le persone possano esprimersi più liberamente. Questo li aiuta a prendere sul serio ciò che accade dentro di loro mentre ascoltano gli altri e parlano. In definitiva, questa attenzione interiore </w:t>
      </w:r>
      <w:r>
        <w:rPr>
          <w:rFonts w:ascii="Liberation Sans" w:hAnsi="Liberation Sans"/>
          <w:b/>
          <w:bCs/>
          <w:sz w:val="24"/>
          <w:szCs w:val="24"/>
          <w:u w:val="none"/>
          <w:lang w:val="it-IT"/>
        </w:rPr>
        <w:t>ci rende più consapevoli della presenza e della partecipazione dello Spirito Santo nel processo di condivisione e di discernimento</w:t>
      </w:r>
      <w:r>
        <w:rPr>
          <w:rFonts w:ascii="Liberation Sans" w:hAnsi="Liberation Sans"/>
          <w:sz w:val="24"/>
          <w:szCs w:val="24"/>
          <w:u w:val="none"/>
          <w:lang w:val="it-IT"/>
        </w:rPr>
        <w:t xml:space="preserve">. </w:t>
      </w:r>
    </w:p>
    <w:p>
      <w:pPr>
        <w:pStyle w:val="Normal"/>
        <w:spacing w:lineRule="auto" w:line="276" w:before="57" w:after="57"/>
        <w:rPr>
          <w:rFonts w:ascii="Liberation Sans" w:hAnsi="Liberation Sans"/>
          <w:sz w:val="24"/>
          <w:szCs w:val="24"/>
          <w:lang w:val="it-IT"/>
        </w:rPr>
      </w:pPr>
      <w:r>
        <w:rPr>
          <w:rFonts w:ascii="Liberation Sans" w:hAnsi="Liberation Sans"/>
          <w:sz w:val="24"/>
          <w:szCs w:val="24"/>
          <w:u w:val="none"/>
          <w:lang w:val="it-IT"/>
        </w:rPr>
        <w:t xml:space="preserve">Il </w:t>
      </w:r>
      <w:r>
        <w:rPr>
          <w:rFonts w:ascii="Liberation Sans" w:hAnsi="Liberation Sans"/>
          <w:b/>
          <w:bCs/>
          <w:sz w:val="24"/>
          <w:szCs w:val="24"/>
          <w:u w:val="none"/>
          <w:lang w:val="it-IT"/>
        </w:rPr>
        <w:t>focus</w:t>
      </w:r>
      <w:r>
        <w:rPr>
          <w:rFonts w:ascii="Liberation Sans" w:hAnsi="Liberation Sans"/>
          <w:sz w:val="24"/>
          <w:szCs w:val="24"/>
          <w:u w:val="none"/>
          <w:lang w:val="it-IT"/>
        </w:rPr>
        <w:t xml:space="preserve"> della conversazione spirituale </w:t>
      </w:r>
      <w:r>
        <w:rPr>
          <w:rFonts w:ascii="Liberation Sans" w:hAnsi="Liberation Sans"/>
          <w:b/>
          <w:bCs/>
          <w:sz w:val="24"/>
          <w:szCs w:val="24"/>
          <w:u w:val="none"/>
          <w:lang w:val="it-IT"/>
        </w:rPr>
        <w:t>è sulla persona che stiamo ascoltando</w:t>
      </w:r>
      <w:r>
        <w:rPr>
          <w:rFonts w:ascii="Liberation Sans" w:hAnsi="Liberation Sans"/>
          <w:sz w:val="24"/>
          <w:szCs w:val="24"/>
          <w:u w:val="none"/>
          <w:lang w:val="it-IT"/>
        </w:rPr>
        <w:t>, su noi stessi, e su ciò che stiamo sperimentando a livello spirituale. La domanda fondamentale è: “</w:t>
      </w:r>
      <w:r>
        <w:rPr>
          <w:rFonts w:ascii="Liberation Sans" w:hAnsi="Liberation Sans"/>
          <w:i/>
          <w:iCs/>
          <w:sz w:val="24"/>
          <w:szCs w:val="24"/>
          <w:u w:val="none"/>
          <w:lang w:val="it-IT"/>
        </w:rPr>
        <w:t>Cosa sta succedendo nell’altra persona e in me, e come sta lavorando il Signore qui?</w:t>
      </w:r>
      <w:r>
        <w:rPr>
          <w:rFonts w:ascii="Liberation Sans" w:hAnsi="Liberation Sans"/>
          <w:sz w:val="24"/>
          <w:szCs w:val="24"/>
          <w:u w:val="none"/>
          <w:lang w:val="it-IT"/>
        </w:rPr>
        <w:t xml:space="preserve">” </w:t>
      </w:r>
    </w:p>
    <w:p>
      <w:pPr>
        <w:pStyle w:val="ListParagraph"/>
        <w:widowControl/>
        <w:numPr>
          <w:ilvl w:val="0"/>
          <w:numId w:val="1"/>
        </w:numPr>
        <w:bidi w:val="0"/>
        <w:spacing w:lineRule="auto" w:line="276" w:before="57" w:after="57"/>
        <w:contextualSpacing w:val="false"/>
        <w:jc w:val="start"/>
        <w:rPr>
          <w:b/>
          <w:bCs/>
        </w:rPr>
      </w:pPr>
      <w:r>
        <w:rPr>
          <w:rFonts w:ascii="Liberation Sans" w:hAnsi="Liberation Sans"/>
          <w:b/>
          <w:bCs/>
          <w:sz w:val="24"/>
          <w:szCs w:val="24"/>
          <w:u w:val="none"/>
          <w:lang w:val="it-IT"/>
        </w:rPr>
        <w:t xml:space="preserve">Ascolto attivo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Attraverso l’ascolto attivo, l’obiettivo è </w:t>
      </w:r>
      <w:r>
        <w:rPr>
          <w:rFonts w:ascii="Liberation Sans" w:hAnsi="Liberation Sans"/>
          <w:b/>
          <w:bCs/>
          <w:sz w:val="24"/>
          <w:szCs w:val="24"/>
          <w:u w:val="none"/>
          <w:lang w:val="it-IT"/>
        </w:rPr>
        <w:t>cercare di capire gli altri così come sono</w:t>
      </w:r>
      <w:r>
        <w:rPr>
          <w:rFonts w:ascii="Liberation Sans" w:hAnsi="Liberation Sans"/>
          <w:sz w:val="24"/>
          <w:szCs w:val="24"/>
          <w:u w:val="none"/>
          <w:lang w:val="it-IT"/>
        </w:rPr>
        <w:t xml:space="preserve">. Ascoltiamo non solo ciò che l’altra persona dice, ma anche ciò che intende e ciò che potrebbe vivere ad un livello più profondo. Questo significa ascoltare con un cuore aperto e ricettivo.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Questo modo di ascoltare è “attivo” perché implica </w:t>
      </w:r>
      <w:r>
        <w:rPr>
          <w:rFonts w:ascii="Liberation Sans" w:hAnsi="Liberation Sans"/>
          <w:b/>
          <w:bCs/>
          <w:sz w:val="24"/>
          <w:szCs w:val="24"/>
          <w:u w:val="none"/>
          <w:lang w:val="it-IT"/>
        </w:rPr>
        <w:t>prestare attenzione ai diversi livelli di espressione dell’altro</w:t>
      </w:r>
      <w:r>
        <w:rPr>
          <w:rFonts w:ascii="Liberation Sans" w:hAnsi="Liberation Sans"/>
          <w:sz w:val="24"/>
          <w:szCs w:val="24"/>
          <w:u w:val="none"/>
          <w:lang w:val="it-IT"/>
        </w:rPr>
        <w:t xml:space="preserve">. Per farlo, bisogna partecipare attivamente al processo di ascolto.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Ascoltiamo l’altro mentre parla e </w:t>
      </w:r>
      <w:r>
        <w:rPr>
          <w:rFonts w:ascii="Liberation Sans" w:hAnsi="Liberation Sans"/>
          <w:b/>
          <w:bCs/>
          <w:sz w:val="24"/>
          <w:szCs w:val="24"/>
          <w:u w:val="none"/>
          <w:lang w:val="it-IT"/>
        </w:rPr>
        <w:t>non ci concentriamo su ciò che diremo dopo</w:t>
      </w:r>
      <w:r>
        <w:rPr>
          <w:rFonts w:ascii="Liberation Sans" w:hAnsi="Liberation Sans"/>
          <w:sz w:val="24"/>
          <w:szCs w:val="24"/>
          <w:u w:val="none"/>
          <w:lang w:val="it-IT"/>
        </w:rPr>
        <w:t xml:space="preserve">.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b/>
          <w:bCs/>
          <w:sz w:val="24"/>
          <w:szCs w:val="24"/>
          <w:u w:val="none"/>
          <w:lang w:val="it-IT"/>
        </w:rPr>
        <w:t>Accogliamo</w:t>
      </w:r>
      <w:r>
        <w:rPr>
          <w:rFonts w:ascii="Liberation Sans" w:hAnsi="Liberation Sans"/>
          <w:sz w:val="24"/>
          <w:szCs w:val="24"/>
          <w:u w:val="none"/>
          <w:lang w:val="it-IT"/>
        </w:rPr>
        <w:t xml:space="preserve">, senza giudicare, ciò che l’altro dice, indipendentemente da ciò che pensiamo della persona o da ciò che ha detto. Ogni persona è un esperto della propria vita. Dobbiamo ascoltare in un modo da essere “più disposto a dare una buona interpretazione a ciò che l’altro dice che a condannarlo come falso” (Esercizi Spirituali di Sant’Ignazio, n. 22).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Dobbiamo credere che lo Spirito Santo ci parla attraverso l’altra persona.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Accogliere senza pregiudizi è un modo profondo di accogliere l’altro nella sua radicale unicità.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L’ascolto attivo è lasciarsi influenzare dall’altro e imparare dall’altro. </w:t>
      </w:r>
    </w:p>
    <w:p>
      <w:pPr>
        <w:pStyle w:val="ListParagraph"/>
        <w:widowControl/>
        <w:bidi w:val="0"/>
        <w:spacing w:lineRule="auto" w:line="276" w:before="57" w:after="57"/>
        <w:ind w:firstLine="227" w:start="5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L’ascolto attivo è esigente perché richiede umiltà, apertura, pazienza e coinvolgimento, ma è un modo efficace di prendere sul serio gli altri. </w:t>
      </w:r>
    </w:p>
    <w:p>
      <w:pPr>
        <w:pStyle w:val="ListParagraph"/>
        <w:widowControl/>
        <w:numPr>
          <w:ilvl w:val="0"/>
          <w:numId w:val="1"/>
        </w:numPr>
        <w:bidi w:val="0"/>
        <w:spacing w:lineRule="auto" w:line="276" w:before="57" w:after="57"/>
        <w:contextualSpacing w:val="false"/>
        <w:jc w:val="start"/>
        <w:rPr>
          <w:u w:val="none"/>
        </w:rPr>
      </w:pPr>
      <w:r>
        <w:rPr>
          <w:b/>
          <w:bCs/>
          <w:u w:val="none"/>
        </w:rPr>
        <w:t xml:space="preserve">Parlare con il cuore </w:t>
      </w:r>
    </w:p>
    <w:p>
      <w:pPr>
        <w:pStyle w:val="ListParagraph"/>
        <w:widowControl/>
        <w:bidi w:val="0"/>
        <w:spacing w:lineRule="auto" w:line="276" w:before="57" w:after="57"/>
        <w:ind w:firstLine="227" w:start="57" w:end="0"/>
        <w:contextualSpacing w:val="false"/>
        <w:jc w:val="star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Questo significa </w:t>
      </w:r>
      <w:r>
        <w:rPr>
          <w:rFonts w:ascii="Liberation Sans" w:hAnsi="Liberation Sans"/>
          <w:b/>
          <w:bCs/>
          <w:sz w:val="24"/>
          <w:szCs w:val="24"/>
          <w:u w:val="none"/>
          <w:lang w:val="it-IT"/>
        </w:rPr>
        <w:t>esprimere sinceramente se stessi, la propria esperienza</w:t>
      </w:r>
      <w:r>
        <w:rPr>
          <w:rFonts w:ascii="Liberation Sans" w:hAnsi="Liberation Sans"/>
          <w:sz w:val="24"/>
          <w:szCs w:val="24"/>
          <w:u w:val="none"/>
          <w:lang w:val="it-IT"/>
        </w:rPr>
        <w:t xml:space="preserve">, i propri sentimenti e pensieri. </w:t>
      </w:r>
    </w:p>
    <w:p>
      <w:pPr>
        <w:pStyle w:val="ListParagraph"/>
        <w:widowControl/>
        <w:bidi w:val="0"/>
        <w:spacing w:lineRule="auto" w:line="276" w:before="57" w:after="57"/>
        <w:ind w:firstLine="170" w:start="113"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Implica parlare della propria esperienza e di ciò che si pensa e si sente veramente. </w:t>
      </w:r>
    </w:p>
    <w:p>
      <w:pPr>
        <w:pStyle w:val="ListParagraph"/>
        <w:widowControl/>
        <w:bidi w:val="0"/>
        <w:spacing w:lineRule="auto" w:line="276" w:before="57" w:after="57"/>
        <w:ind w:firstLine="170" w:start="113"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Ci assumiamo la responsabilità non solo di ciò che diciamo, ma anche di ciò che sentiamo. Non incolpiamo gli altri per ciò che sentiamo. </w:t>
      </w:r>
    </w:p>
    <w:p>
      <w:pPr>
        <w:pStyle w:val="ListParagraph"/>
        <w:widowControl/>
        <w:bidi w:val="0"/>
        <w:spacing w:lineRule="auto" w:line="276" w:before="57" w:after="57"/>
        <w:ind w:firstLine="170" w:start="113"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Condividiamo la </w:t>
      </w:r>
      <w:r>
        <w:rPr>
          <w:rFonts w:ascii="Liberation Sans" w:hAnsi="Liberation Sans"/>
          <w:b/>
          <w:bCs/>
          <w:sz w:val="24"/>
          <w:szCs w:val="24"/>
          <w:u w:val="none"/>
          <w:lang w:val="it-IT"/>
        </w:rPr>
        <w:t xml:space="preserve">verità </w:t>
      </w:r>
      <w:r>
        <w:rPr>
          <w:rFonts w:ascii="Liberation Sans" w:hAnsi="Liberation Sans"/>
          <w:b/>
          <w:bCs/>
          <w:sz w:val="24"/>
          <w:szCs w:val="24"/>
          <w:u w:val="none"/>
          <w:lang w:val="it-IT"/>
        </w:rPr>
        <w:t>come la vediamo e come la viviamo</w:t>
      </w:r>
      <w:r>
        <w:rPr>
          <w:rFonts w:ascii="Liberation Sans" w:hAnsi="Liberation Sans"/>
          <w:sz w:val="24"/>
          <w:szCs w:val="24"/>
          <w:u w:val="none"/>
          <w:lang w:val="it-IT"/>
        </w:rPr>
        <w:t xml:space="preserve">, ma non la imponiamo. </w:t>
      </w:r>
    </w:p>
    <w:p>
      <w:pPr>
        <w:pStyle w:val="ListParagraph"/>
        <w:widowControl/>
        <w:bidi w:val="0"/>
        <w:spacing w:lineRule="auto" w:line="276" w:before="57" w:after="57"/>
        <w:ind w:firstLine="170" w:start="113"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Parlare con il cuore è offrire un dono generoso all’altro in ricambio dell’essere stati ascoltati attivamente. </w:t>
      </w:r>
    </w:p>
    <w:p>
      <w:pPr>
        <w:pStyle w:val="ListParagraph"/>
        <w:widowControl/>
        <w:bidi w:val="0"/>
        <w:spacing w:lineRule="auto" w:line="276" w:before="57" w:after="57"/>
        <w:ind w:firstLine="170" w:start="113" w:end="0"/>
        <w:contextualSpacing w:val="false"/>
        <w:jc w:val="start"/>
        <w:rPr/>
      </w:pPr>
      <w:r>
        <w:rPr>
          <w:rFonts w:ascii="Liberation Sans" w:hAnsi="Liberation Sans"/>
          <w:sz w:val="24"/>
          <w:szCs w:val="24"/>
          <w:u w:val="none"/>
          <w:lang w:val="it-IT"/>
        </w:rPr>
        <w:t xml:space="preserve">• </w:t>
      </w:r>
      <w:r>
        <w:rPr>
          <w:rFonts w:ascii="Liberation Sans" w:hAnsi="Liberation Sans"/>
          <w:sz w:val="24"/>
          <w:szCs w:val="24"/>
          <w:u w:val="none"/>
          <w:lang w:val="it-IT"/>
        </w:rPr>
        <w:t xml:space="preserve">Questo processo è molto arricchito da una </w:t>
      </w:r>
      <w:r>
        <w:rPr>
          <w:rFonts w:ascii="Liberation Sans" w:hAnsi="Liberation Sans"/>
          <w:b/>
          <w:bCs/>
          <w:sz w:val="24"/>
          <w:szCs w:val="24"/>
          <w:u w:val="none"/>
          <w:lang w:val="it-IT"/>
        </w:rPr>
        <w:t>pratica personale regolare di auto-esame orante</w:t>
      </w:r>
      <w:r>
        <w:rPr>
          <w:rFonts w:ascii="Liberation Sans" w:hAnsi="Liberation Sans"/>
          <w:sz w:val="24"/>
          <w:szCs w:val="24"/>
          <w:u w:val="none"/>
          <w:lang w:val="it-IT"/>
        </w:rPr>
        <w:t xml:space="preserve">. Senza un’abitudine al discernimento e alla conoscenza di se stessi e di come Dio è presente nella propria vita, non si può ascoltare o parlare attivamente dal cuore. </w:t>
      </w:r>
    </w:p>
    <w:p>
      <w:pPr>
        <w:pStyle w:val="ListParagraph"/>
        <w:spacing w:lineRule="auto" w:line="240" w:before="57" w:after="57"/>
        <w:contextualSpacing w:val="false"/>
        <w:rPr>
          <w:rFonts w:ascii="Liberation Sans" w:hAnsi="Liberation Sans"/>
          <w:sz w:val="24"/>
          <w:szCs w:val="24"/>
          <w:u w:val="none"/>
          <w:lang w:val="it-IT"/>
        </w:rPr>
      </w:pPr>
      <w:r>
        <w:rPr>
          <w:rFonts w:ascii="Liberation Sans" w:hAnsi="Liberation Sans"/>
          <w:sz w:val="24"/>
          <w:szCs w:val="24"/>
          <w:u w:val="none"/>
          <w:lang w:val="it-IT"/>
        </w:rPr>
      </w:r>
    </w:p>
    <w:p>
      <w:pPr>
        <w:pStyle w:val="ListParagraph"/>
        <w:spacing w:lineRule="auto" w:line="240" w:before="57" w:after="57"/>
        <w:ind w:start="0"/>
        <w:contextualSpacing w:val="false"/>
        <w:rPr>
          <w:rFonts w:ascii="Liberation Sans" w:hAnsi="Liberation Sans"/>
          <w:sz w:val="23"/>
          <w:szCs w:val="23"/>
          <w:lang w:val="it-IT"/>
        </w:rPr>
      </w:pPr>
      <w:r>
        <w:rPr>
          <w:rFonts w:ascii="Liberation Sans" w:hAnsi="Liberation Sans"/>
          <w:sz w:val="23"/>
          <w:szCs w:val="23"/>
          <w:u w:val="single"/>
          <w:lang w:val="it-IT"/>
        </w:rPr>
        <w:t>In sintesi, quali sono gli atteggiamenti desiderati per la conversazione spirituale?</w:t>
      </w:r>
      <w:r>
        <w:rPr>
          <w:rFonts w:ascii="Liberation Sans" w:hAnsi="Liberation Sans"/>
          <w:sz w:val="23"/>
          <w:szCs w:val="23"/>
          <w:u w:val="none"/>
          <w:lang w:val="it-IT"/>
        </w:rPr>
        <w:t xml:space="preserve"> </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Ascolta attivamente e con attenzione</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 xml:space="preserve">Ascolta gli altri senza giudizio </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 xml:space="preserve">Presta attenzione non solo alle parole, ma anche al tono e ai sentimenti di chi sta parlando </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 xml:space="preserve">Evita la tentazione di usare il tempo per preparare ciò che si dirà invece di ascoltare </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 xml:space="preserve">Parla intenzionalmente </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 xml:space="preserve">Esprimi le tue esperienze, i tuoi pensieri e i tuoi sentimenti nel modo più chiaro possibile </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 xml:space="preserve">Ascolta attivamente te stesso, attento ai tuoi pensieri e sentimenti mentre parli </w:t>
      </w:r>
    </w:p>
    <w:p>
      <w:pPr>
        <w:pStyle w:val="ListParagraph"/>
        <w:widowControl/>
        <w:bidi w:val="0"/>
        <w:spacing w:lineRule="auto" w:line="240" w:before="57" w:after="57"/>
        <w:ind w:hanging="340" w:start="68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sz w:val="23"/>
          <w:szCs w:val="23"/>
          <w:u w:val="none"/>
          <w:lang w:val="it-IT"/>
        </w:rPr>
        <w:t xml:space="preserve">Controlla le possibili tendenze ad essere egocentrico quando parli </w:t>
      </w:r>
    </w:p>
    <w:p>
      <w:pPr>
        <w:pStyle w:val="ListParagraph"/>
        <w:spacing w:lineRule="auto" w:line="240" w:before="57" w:after="57"/>
        <w:ind w:firstLine="708" w:start="0"/>
        <w:contextualSpacing w:val="false"/>
        <w:rPr>
          <w:rFonts w:ascii="Liberation Sans" w:hAnsi="Liberation Sans"/>
          <w:sz w:val="24"/>
          <w:szCs w:val="24"/>
          <w:u w:val="none"/>
          <w:lang w:val="it-IT"/>
        </w:rPr>
      </w:pPr>
      <w:r>
        <w:rPr>
          <w:rFonts w:ascii="Liberation Sans" w:hAnsi="Liberation Sans"/>
          <w:sz w:val="24"/>
          <w:szCs w:val="24"/>
          <w:u w:val="none"/>
          <w:lang w:val="it-IT"/>
        </w:rPr>
      </w:r>
    </w:p>
    <w:p>
      <w:pPr>
        <w:pStyle w:val="ListParagraph"/>
        <w:spacing w:lineRule="auto" w:line="240" w:before="57" w:after="57"/>
        <w:ind w:start="0"/>
        <w:contextualSpacing w:val="false"/>
        <w:rPr>
          <w:rFonts w:ascii="Liberation Sans" w:hAnsi="Liberation Sans"/>
          <w:sz w:val="24"/>
          <w:szCs w:val="24"/>
          <w:lang w:val="it-IT"/>
        </w:rPr>
      </w:pPr>
      <w:r>
        <w:rPr>
          <w:rFonts w:ascii="Liberation Sans" w:hAnsi="Liberation Sans"/>
          <w:b/>
          <w:bCs/>
          <w:sz w:val="24"/>
          <w:szCs w:val="24"/>
          <w:u w:val="none"/>
          <w:lang w:val="it-IT"/>
        </w:rPr>
        <w:t>S</w:t>
      </w:r>
      <w:r>
        <w:rPr>
          <w:rFonts w:ascii="Liberation Sans" w:hAnsi="Liberation Sans"/>
          <w:b/>
          <w:bCs/>
          <w:sz w:val="24"/>
          <w:szCs w:val="24"/>
          <w:u w:val="none"/>
          <w:lang w:val="it-IT"/>
        </w:rPr>
        <w:t>VOLGERE UNA CONVERSAZIONE SPIRITUALE: I PASSI FONDAMENTALI</w:t>
      </w:r>
      <w:r>
        <w:rPr>
          <w:rFonts w:ascii="Liberation Sans" w:hAnsi="Liberation Sans"/>
          <w:b/>
          <w:bCs/>
          <w:sz w:val="24"/>
          <w:szCs w:val="24"/>
          <w:u w:val="none"/>
          <w:lang w:val="it-IT"/>
        </w:rPr>
        <w:t xml:space="preserve"> </w:t>
      </w:r>
    </w:p>
    <w:p>
      <w:pPr>
        <w:pStyle w:val="Normal"/>
        <w:spacing w:lineRule="auto" w:line="240" w:before="57" w:after="57"/>
        <w:rPr>
          <w:rFonts w:ascii="Liberation Sans" w:hAnsi="Liberation Sans"/>
          <w:i/>
          <w:i/>
          <w:iCs/>
          <w:sz w:val="24"/>
          <w:szCs w:val="24"/>
          <w:lang w:val="it-IT"/>
        </w:rPr>
      </w:pPr>
      <w:r>
        <w:rPr>
          <w:rFonts w:ascii="Liberation Sans" w:hAnsi="Liberation Sans"/>
          <w:i/>
          <w:iCs/>
          <w:sz w:val="24"/>
          <w:szCs w:val="24"/>
          <w:u w:val="none"/>
          <w:lang w:val="it-IT"/>
        </w:rPr>
        <w:t xml:space="preserve">Tempo stimato: </w:t>
      </w:r>
      <w:r>
        <w:rPr>
          <w:rFonts w:ascii="Liberation Sans" w:hAnsi="Liberation Sans"/>
          <w:i/>
          <w:iCs/>
          <w:sz w:val="24"/>
          <w:szCs w:val="24"/>
          <w:u w:val="none"/>
          <w:lang w:val="it-IT"/>
        </w:rPr>
        <w:t>c</w:t>
      </w:r>
      <w:r>
        <w:rPr>
          <w:rFonts w:ascii="Liberation Sans" w:hAnsi="Liberation Sans"/>
          <w:i/>
          <w:iCs/>
          <w:sz w:val="24"/>
          <w:szCs w:val="24"/>
          <w:u w:val="none"/>
          <w:lang w:val="it-IT"/>
        </w:rPr>
        <w:t xml:space="preserve">irca 2 ore </w:t>
      </w:r>
    </w:p>
    <w:p>
      <w:pPr>
        <w:pStyle w:val="ListParagraph"/>
        <w:spacing w:lineRule="auto" w:line="276" w:before="57" w:after="57"/>
        <w:ind w:firstLine="708" w:start="0"/>
        <w:contextualSpacing w:val="false"/>
        <w:rPr>
          <w:rFonts w:ascii="Liberation Sans" w:hAnsi="Liberation Sans"/>
          <w:sz w:val="24"/>
          <w:szCs w:val="24"/>
          <w:lang w:val="it-IT"/>
        </w:rPr>
      </w:pPr>
      <w:r>
        <w:rPr>
          <w:rFonts w:ascii="Liberation Sans" w:hAnsi="Liberation Sans"/>
          <w:sz w:val="24"/>
          <w:szCs w:val="24"/>
          <w:u w:val="none"/>
          <w:lang w:val="it-IT"/>
        </w:rPr>
        <w:t xml:space="preserve">1. </w:t>
      </w:r>
      <w:r>
        <w:rPr>
          <w:rFonts w:ascii="Liberation Sans" w:hAnsi="Liberation Sans"/>
          <w:b/>
          <w:bCs/>
          <w:sz w:val="24"/>
          <w:szCs w:val="24"/>
          <w:u w:val="none"/>
          <w:lang w:val="it-IT"/>
        </w:rPr>
        <w:t>PREPARAZIONE</w:t>
      </w:r>
      <w:r>
        <w:rPr>
          <w:rFonts w:ascii="Liberation Sans" w:hAnsi="Liberation Sans"/>
          <w:sz w:val="24"/>
          <w:szCs w:val="24"/>
          <w:u w:val="none"/>
          <w:lang w:val="it-IT"/>
        </w:rPr>
        <w:t xml:space="preserve">: Prima di arrivare alla riunione di gruppo, i partecipanti svolgono </w:t>
      </w:r>
      <w:r>
        <w:rPr>
          <w:rFonts w:ascii="Liberation Sans" w:hAnsi="Liberation Sans"/>
          <w:b/>
          <w:bCs/>
          <w:sz w:val="24"/>
          <w:szCs w:val="24"/>
          <w:u w:val="none"/>
          <w:lang w:val="it-IT"/>
        </w:rPr>
        <w:t>un tempo di preghiera personale e di riflessione sul tema in questione</w:t>
      </w:r>
      <w:r>
        <w:rPr>
          <w:rFonts w:ascii="Liberation Sans" w:hAnsi="Liberation Sans"/>
          <w:sz w:val="24"/>
          <w:szCs w:val="24"/>
          <w:u w:val="none"/>
          <w:lang w:val="it-IT"/>
        </w:rPr>
        <w:t xml:space="preserve">. Di solito vengono fornite alcune informazioni di base e alcuni punti e domande per la preghiera. </w:t>
        <w:br/>
        <w:t xml:space="preserve">Un tempo adeguato di circa 30 minuti fino a 1 ora può essere messo da parte per questo. </w:t>
        <w:br/>
        <w:t xml:space="preserve">Alla fine del periodo di preghiera, i partecipanti fanno un bilancio dei frutti della loro preghiera e decidono cosa condividere con il gruppo. </w:t>
      </w:r>
    </w:p>
    <w:p>
      <w:pPr>
        <w:pStyle w:val="ListParagraph"/>
        <w:spacing w:lineRule="auto" w:line="276" w:before="57" w:after="57"/>
        <w:ind w:firstLine="708" w:start="0"/>
        <w:contextualSpacing w:val="false"/>
        <w:rPr>
          <w:rFonts w:ascii="Liberation Sans" w:hAnsi="Liberation Sans"/>
          <w:sz w:val="24"/>
          <w:szCs w:val="24"/>
          <w:lang w:val="it-IT"/>
        </w:rPr>
      </w:pPr>
      <w:r>
        <w:rPr>
          <w:rFonts w:ascii="Liberation Sans" w:hAnsi="Liberation Sans"/>
          <w:sz w:val="24"/>
          <w:szCs w:val="24"/>
          <w:u w:val="none"/>
          <w:lang w:val="it-IT"/>
        </w:rPr>
        <w:t xml:space="preserve">2. </w:t>
      </w:r>
      <w:r>
        <w:rPr>
          <w:rFonts w:ascii="Liberation Sans" w:hAnsi="Liberation Sans"/>
          <w:b/>
          <w:bCs/>
          <w:sz w:val="24"/>
          <w:szCs w:val="24"/>
          <w:u w:val="none"/>
          <w:lang w:val="it-IT"/>
        </w:rPr>
        <w:t>RIUNIONE</w:t>
      </w:r>
      <w:r>
        <w:rPr>
          <w:rFonts w:ascii="Liberation Sans" w:hAnsi="Liberation Sans"/>
          <w:sz w:val="24"/>
          <w:szCs w:val="24"/>
          <w:u w:val="none"/>
          <w:lang w:val="it-IT"/>
        </w:rPr>
        <w:t xml:space="preserve">: Idealmente ogni gruppo può comprendere circa 6-8 persone. </w:t>
        <w:br/>
      </w:r>
      <w:r>
        <w:rPr>
          <w:rFonts w:ascii="Liberation Sans" w:hAnsi="Liberation Sans"/>
          <w:b/>
          <w:bCs/>
          <w:sz w:val="24"/>
          <w:szCs w:val="24"/>
          <w:u w:val="none"/>
          <w:lang w:val="it-IT"/>
        </w:rPr>
        <w:t>Viene nominato un facilitatore</w:t>
      </w:r>
      <w:r>
        <w:rPr>
          <w:rFonts w:ascii="Liberation Sans" w:hAnsi="Liberation Sans"/>
          <w:sz w:val="24"/>
          <w:szCs w:val="24"/>
          <w:u w:val="none"/>
          <w:lang w:val="it-IT"/>
        </w:rPr>
        <w:t xml:space="preserve"> per la riunione del gruppo e lui o lei accoglie tutti i partecipanti. Si dice una </w:t>
      </w:r>
      <w:r>
        <w:rPr>
          <w:rFonts w:ascii="Liberation Sans" w:hAnsi="Liberation Sans"/>
          <w:b/>
          <w:bCs/>
          <w:sz w:val="24"/>
          <w:szCs w:val="24"/>
          <w:u w:val="none"/>
          <w:lang w:val="it-IT"/>
        </w:rPr>
        <w:t>preghiera di apertura</w:t>
      </w:r>
      <w:r>
        <w:rPr>
          <w:rFonts w:ascii="Liberation Sans" w:hAnsi="Liberation Sans"/>
          <w:sz w:val="24"/>
          <w:szCs w:val="24"/>
          <w:u w:val="none"/>
          <w:lang w:val="it-IT"/>
        </w:rPr>
        <w:t xml:space="preserve"> e ogni persona può condividere una o due parole che descrivono il suo stato interiore in quel momento. Il facilitatore può anche ricapitolare brevemente la sequenza dei passi come sotto. Di solito si richiedono anche dei volontari per prendere appunti e tenere il tempo. </w:t>
      </w:r>
    </w:p>
    <w:p>
      <w:pPr>
        <w:pStyle w:val="ListParagraph"/>
        <w:numPr>
          <w:ilvl w:val="0"/>
          <w:numId w:val="2"/>
        </w:numPr>
        <w:spacing w:lineRule="auto" w:line="276" w:before="57" w:after="57"/>
        <w:contextualSpacing w:val="false"/>
        <w:rPr/>
      </w:pPr>
      <w:r>
        <w:rPr>
          <w:rFonts w:ascii="Liberation Sans" w:hAnsi="Liberation Sans"/>
          <w:b/>
          <w:bCs/>
          <w:sz w:val="24"/>
          <w:szCs w:val="24"/>
          <w:u w:val="none"/>
          <w:lang w:val="it-IT"/>
        </w:rPr>
        <w:t>Il primo giro</w:t>
      </w:r>
      <w:r>
        <w:rPr>
          <w:rFonts w:ascii="Liberation Sans" w:hAnsi="Liberation Sans"/>
          <w:sz w:val="24"/>
          <w:szCs w:val="24"/>
          <w:u w:val="none"/>
          <w:lang w:val="it-IT"/>
        </w:rPr>
        <w:t xml:space="preserve">: Ogni persona a turno racconta cosa è successo durante il tempo di preghiera personale e condivide i frutti della sua preghiera. </w:t>
      </w:r>
      <w:r>
        <w:rPr>
          <w:rFonts w:ascii="Liberation Sans" w:hAnsi="Liberation Sans"/>
          <w:b/>
          <w:bCs/>
          <w:sz w:val="24"/>
          <w:szCs w:val="24"/>
          <w:u w:val="none"/>
          <w:lang w:val="it-IT"/>
        </w:rPr>
        <w:t>A tutti viene data la stessa quantità di tempo per parlare</w:t>
      </w:r>
      <w:r>
        <w:rPr>
          <w:rFonts w:ascii="Liberation Sans" w:hAnsi="Liberation Sans"/>
          <w:sz w:val="24"/>
          <w:szCs w:val="24"/>
          <w:u w:val="none"/>
          <w:lang w:val="it-IT"/>
        </w:rPr>
        <w:t xml:space="preserve"> (ad esempio 3 minuti). </w:t>
        <w:br/>
        <w:t xml:space="preserve">L’attenzione è quella di ascoltarsi l’un l’altro piuttosto che pensare semplicemente a ciò che si vuole dire. </w:t>
      </w:r>
      <w:r>
        <w:rPr>
          <w:rFonts w:ascii="Liberation Sans" w:hAnsi="Liberation Sans"/>
          <w:b/>
          <w:bCs/>
          <w:sz w:val="24"/>
          <w:szCs w:val="24"/>
          <w:u w:val="none"/>
          <w:lang w:val="it-IT"/>
        </w:rPr>
        <w:t>I partecipanti sono invitati ad aprire i loro cuori e le loro menti per ascoltare chi sta parlando ed essere attenti a come lo Spirito Santo si muove</w:t>
      </w:r>
      <w:r>
        <w:rPr>
          <w:rFonts w:ascii="Liberation Sans" w:hAnsi="Liberation Sans"/>
          <w:sz w:val="24"/>
          <w:szCs w:val="24"/>
          <w:u w:val="none"/>
          <w:lang w:val="it-IT"/>
        </w:rPr>
        <w:t xml:space="preserve">. </w:t>
        <w:br/>
        <w:t xml:space="preserve">Tra una persona e l’altra, il gruppo può fare una breve pausa per assorbire ciò che è stato detto. Durante questo giro </w:t>
      </w:r>
      <w:r>
        <w:rPr>
          <w:rFonts w:ascii="Liberation Sans" w:hAnsi="Liberation Sans"/>
          <w:b/>
          <w:bCs/>
          <w:sz w:val="24"/>
          <w:szCs w:val="24"/>
          <w:u w:val="none"/>
          <w:lang w:val="it-IT"/>
        </w:rPr>
        <w:t>non ci sono discussioni o interazioni tra i partecipanti</w:t>
      </w:r>
      <w:r>
        <w:rPr>
          <w:rFonts w:ascii="Liberation Sans" w:hAnsi="Liberation Sans"/>
          <w:sz w:val="24"/>
          <w:szCs w:val="24"/>
          <w:u w:val="none"/>
          <w:lang w:val="it-IT"/>
        </w:rPr>
        <w:t xml:space="preserve">, tranne che per chiedere chiarimenti su una parola o una frase, se necessario. </w:t>
      </w:r>
    </w:p>
    <w:p>
      <w:pPr>
        <w:pStyle w:val="ListParagraph"/>
        <w:numPr>
          <w:ilvl w:val="0"/>
          <w:numId w:val="2"/>
        </w:numPr>
        <w:spacing w:lineRule="auto" w:line="276" w:before="57" w:after="57"/>
        <w:contextualSpacing w:val="false"/>
        <w:rPr/>
      </w:pPr>
      <w:r>
        <w:rPr>
          <w:rFonts w:ascii="Liberation Sans" w:hAnsi="Liberation Sans"/>
          <w:b/>
          <w:bCs/>
          <w:sz w:val="24"/>
          <w:szCs w:val="24"/>
          <w:u w:val="none"/>
          <w:lang w:val="it-IT"/>
        </w:rPr>
        <w:t>Silenzio</w:t>
      </w:r>
      <w:r>
        <w:rPr>
          <w:rFonts w:ascii="Liberation Sans" w:hAnsi="Liberation Sans"/>
          <w:sz w:val="24"/>
          <w:szCs w:val="24"/>
          <w:u w:val="none"/>
          <w:lang w:val="it-IT"/>
        </w:rPr>
        <w:t xml:space="preserve">: Si osserva un tempo di silenzio, durante il quale i partecipanti osservano come si sono sentiti coinvolti durante il primo turno, cosa li ha colpiti mentre ascoltavano, e quali sono stati i punti notevoli di consolazione o desolazione, se ce ne sono stati. </w:t>
      </w:r>
    </w:p>
    <w:p>
      <w:pPr>
        <w:pStyle w:val="ListParagraph"/>
        <w:numPr>
          <w:ilvl w:val="0"/>
          <w:numId w:val="2"/>
        </w:numPr>
        <w:spacing w:lineRule="auto" w:line="276" w:before="57" w:after="57"/>
        <w:contextualSpacing w:val="false"/>
        <w:rPr/>
      </w:pPr>
      <w:r>
        <w:rPr>
          <w:rFonts w:ascii="Liberation Sans" w:hAnsi="Liberation Sans"/>
          <w:b/>
          <w:bCs/>
          <w:sz w:val="24"/>
          <w:szCs w:val="24"/>
          <w:u w:val="none"/>
          <w:lang w:val="it-IT"/>
        </w:rPr>
        <w:t>Il secondo turno</w:t>
      </w:r>
      <w:r>
        <w:rPr>
          <w:rFonts w:ascii="Liberation Sans" w:hAnsi="Liberation Sans"/>
          <w:sz w:val="24"/>
          <w:szCs w:val="24"/>
          <w:u w:val="none"/>
          <w:lang w:val="it-IT"/>
        </w:rPr>
        <w:t xml:space="preserve">: I partecipanti condividono ciò che è emerso in loro durante il tempo di silenzio. </w:t>
      </w:r>
      <w:r>
        <w:rPr>
          <w:rFonts w:ascii="Liberation Sans" w:hAnsi="Liberation Sans"/>
          <w:b/>
          <w:bCs/>
          <w:sz w:val="24"/>
          <w:szCs w:val="24"/>
          <w:u w:val="none"/>
          <w:lang w:val="it-IT"/>
        </w:rPr>
        <w:t>Nessuno è obbligato a parlare</w:t>
      </w:r>
      <w:r>
        <w:rPr>
          <w:rFonts w:ascii="Liberation Sans" w:hAnsi="Liberation Sans"/>
          <w:sz w:val="24"/>
          <w:szCs w:val="24"/>
          <w:u w:val="none"/>
          <w:lang w:val="it-IT"/>
        </w:rPr>
        <w:t xml:space="preserve">, e i partecipanti possono condividere spontaneamente senza un ordine particolare. </w:t>
        <w:br/>
        <w:t>Questo non è un momento per discutere o confutare ciò che qualcun altro dice, né per tirare fuori ciò che i partecipanti hanno dimenticato di menzionare nel primo turno.</w:t>
      </w:r>
    </w:p>
    <w:p>
      <w:pPr>
        <w:pStyle w:val="ListParagraph"/>
        <w:numPr>
          <w:ilvl w:val="0"/>
          <w:numId w:val="0"/>
        </w:numPr>
        <w:spacing w:lineRule="auto" w:line="240" w:before="57" w:after="57"/>
        <w:ind w:hanging="0" w:start="0"/>
        <w:contextualSpacing w:val="false"/>
        <w:rPr>
          <w:rFonts w:ascii="Liberation Sans" w:hAnsi="Liberation Sans"/>
          <w:sz w:val="23"/>
          <w:szCs w:val="23"/>
          <w:u w:val="none"/>
          <w:lang w:val="it-IT"/>
        </w:rPr>
      </w:pPr>
      <w:r>
        <w:rPr>
          <w:rFonts w:ascii="Liberation Sans" w:hAnsi="Liberation Sans"/>
          <w:sz w:val="23"/>
          <w:szCs w:val="23"/>
          <w:u w:val="none"/>
          <w:lang w:val="it-IT"/>
        </w:rPr>
        <w:t xml:space="preserve">Piuttosto è un’opportunità per rispondere a domande come: </w:t>
      </w:r>
    </w:p>
    <w:p>
      <w:pPr>
        <w:pStyle w:val="ListParagraph"/>
        <w:widowControl/>
        <w:bidi w:val="0"/>
        <w:spacing w:lineRule="auto" w:line="240" w:before="57" w:after="57"/>
        <w:ind w:firstLine="227" w:start="0" w:end="0"/>
        <w:contextualSpacing w:val="false"/>
        <w:jc w:val="start"/>
        <w:rPr>
          <w:rFonts w:ascii="Liberation Sans" w:hAnsi="Liberation Sans"/>
          <w:sz w:val="23"/>
          <w:szCs w:val="23"/>
          <w:lang w:val="it-IT"/>
        </w:rPr>
      </w:pPr>
      <w:r>
        <w:rPr>
          <w:rFonts w:ascii="Liberation Sans" w:hAnsi="Liberation Sans"/>
          <w:sz w:val="23"/>
          <w:szCs w:val="23"/>
          <w:u w:val="none"/>
          <w:lang w:val="it-IT"/>
        </w:rPr>
        <w:t xml:space="preserve">- </w:t>
      </w:r>
      <w:r>
        <w:rPr>
          <w:rFonts w:ascii="Liberation Sans" w:hAnsi="Liberation Sans"/>
          <w:i/>
          <w:iCs/>
          <w:sz w:val="23"/>
          <w:szCs w:val="23"/>
          <w:u w:val="none"/>
          <w:lang w:val="it-IT"/>
        </w:rPr>
        <w:t xml:space="preserve">Come sono stato influenzato da ciò che ho sentito? </w:t>
      </w:r>
    </w:p>
    <w:p>
      <w:pPr>
        <w:pStyle w:val="ListParagraph"/>
        <w:widowControl/>
        <w:bidi w:val="0"/>
        <w:spacing w:lineRule="auto" w:line="240" w:before="57" w:after="57"/>
        <w:ind w:firstLine="227" w:start="0" w:end="0"/>
        <w:contextualSpacing w:val="false"/>
        <w:jc w:val="start"/>
        <w:rPr>
          <w:rFonts w:ascii="Liberation Sans" w:hAnsi="Liberation Sans"/>
          <w:i/>
          <w:i/>
          <w:iCs/>
          <w:sz w:val="23"/>
          <w:szCs w:val="23"/>
          <w:lang w:val="it-IT"/>
        </w:rPr>
      </w:pPr>
      <w:r>
        <w:rPr>
          <w:rFonts w:ascii="Liberation Sans" w:hAnsi="Liberation Sans"/>
          <w:i/>
          <w:iCs/>
          <w:sz w:val="23"/>
          <w:szCs w:val="23"/>
          <w:u w:val="none"/>
          <w:lang w:val="it-IT"/>
        </w:rPr>
        <w:t xml:space="preserve">- C’è un filo conduttore in ciò che è stato condiviso? </w:t>
        <w:br/>
        <w:t xml:space="preserve">     Manca qualcosa che mi aspettavo venisse detto? </w:t>
      </w:r>
    </w:p>
    <w:p>
      <w:pPr>
        <w:pStyle w:val="ListParagraph"/>
        <w:widowControl/>
        <w:bidi w:val="0"/>
        <w:spacing w:lineRule="auto" w:line="240" w:before="57" w:after="57"/>
        <w:ind w:firstLine="227" w:start="0" w:end="0"/>
        <w:contextualSpacing w:val="false"/>
        <w:jc w:val="start"/>
        <w:rPr>
          <w:rFonts w:ascii="Liberation Sans" w:hAnsi="Liberation Sans"/>
          <w:i/>
          <w:i/>
          <w:iCs/>
          <w:sz w:val="23"/>
          <w:szCs w:val="23"/>
          <w:lang w:val="it-IT"/>
        </w:rPr>
      </w:pPr>
      <w:r>
        <w:rPr>
          <w:rFonts w:ascii="Liberation Sans" w:hAnsi="Liberation Sans"/>
          <w:i/>
          <w:iCs/>
          <w:sz w:val="23"/>
          <w:szCs w:val="23"/>
          <w:u w:val="none"/>
          <w:lang w:val="it-IT"/>
        </w:rPr>
        <w:t xml:space="preserve">- Sono stato particolarmente toccato da una specifica condivisione? </w:t>
      </w:r>
    </w:p>
    <w:p>
      <w:pPr>
        <w:pStyle w:val="ListParagraph"/>
        <w:widowControl/>
        <w:bidi w:val="0"/>
        <w:spacing w:lineRule="auto" w:line="240" w:before="57" w:after="57"/>
        <w:ind w:firstLine="227" w:start="0" w:end="0"/>
        <w:contextualSpacing w:val="false"/>
        <w:jc w:val="start"/>
        <w:rPr>
          <w:rFonts w:ascii="Liberation Sans" w:hAnsi="Liberation Sans"/>
          <w:i/>
          <w:i/>
          <w:iCs/>
          <w:sz w:val="23"/>
          <w:szCs w:val="23"/>
          <w:lang w:val="it-IT"/>
        </w:rPr>
      </w:pPr>
      <w:r>
        <w:rPr>
          <w:rFonts w:ascii="Liberation Sans" w:hAnsi="Liberation Sans"/>
          <w:i/>
          <w:iCs/>
          <w:sz w:val="23"/>
          <w:szCs w:val="23"/>
          <w:u w:val="none"/>
          <w:lang w:val="it-IT"/>
        </w:rPr>
        <w:t xml:space="preserve">- Ho ricevuto una particolare intuizione o rivelazione? Di cosa si tratta? </w:t>
      </w:r>
    </w:p>
    <w:p>
      <w:pPr>
        <w:pStyle w:val="ListParagraph"/>
        <w:widowControl/>
        <w:bidi w:val="0"/>
        <w:spacing w:lineRule="auto" w:line="240" w:before="57" w:after="57"/>
        <w:ind w:firstLine="227" w:start="0" w:end="0"/>
        <w:contextualSpacing w:val="false"/>
        <w:jc w:val="start"/>
        <w:rPr>
          <w:rFonts w:ascii="Liberation Sans" w:hAnsi="Liberation Sans"/>
          <w:i/>
          <w:i/>
          <w:iCs/>
          <w:sz w:val="23"/>
          <w:szCs w:val="23"/>
          <w:lang w:val="it-IT"/>
        </w:rPr>
      </w:pPr>
      <w:r>
        <w:rPr>
          <w:rFonts w:ascii="Liberation Sans" w:hAnsi="Liberation Sans"/>
          <w:i/>
          <w:iCs/>
          <w:sz w:val="23"/>
          <w:szCs w:val="23"/>
          <w:u w:val="none"/>
          <w:lang w:val="it-IT"/>
        </w:rPr>
        <w:t xml:space="preserve">- Dove ho sperimentato un senso di armonia con gli altri mentre condividevamo l’uno con l’altro? </w:t>
      </w:r>
    </w:p>
    <w:p>
      <w:pPr>
        <w:pStyle w:val="ListParagraph"/>
        <w:widowControl/>
        <w:bidi w:val="0"/>
        <w:spacing w:lineRule="auto" w:line="276" w:before="57" w:after="57"/>
        <w:ind w:hanging="0" w:start="737" w:end="0"/>
        <w:contextualSpacing w:val="false"/>
        <w:jc w:val="start"/>
        <w:rPr>
          <w:rFonts w:ascii="Liberation Sans" w:hAnsi="Liberation Sans"/>
          <w:sz w:val="24"/>
          <w:szCs w:val="24"/>
          <w:lang w:val="it-IT"/>
        </w:rPr>
      </w:pPr>
      <w:r>
        <w:rPr>
          <w:rFonts w:ascii="Liberation Sans" w:hAnsi="Liberation Sans"/>
          <w:sz w:val="24"/>
          <w:szCs w:val="24"/>
          <w:u w:val="none"/>
          <w:lang w:val="it-IT"/>
        </w:rPr>
        <w:t xml:space="preserve">Questo secondo giro permette al gruppo di rendersi conto di ciò che li unisce. È qui che i segni dell’azione dello Spirito Santo nel gruppo cominciano a manifestarsi, e la conversazione diventa un’esperienza di discernimento condiviso. </w:t>
      </w:r>
    </w:p>
    <w:p>
      <w:pPr>
        <w:pStyle w:val="ListParagraph"/>
        <w:numPr>
          <w:ilvl w:val="0"/>
          <w:numId w:val="3"/>
        </w:numPr>
        <w:spacing w:lineRule="auto" w:line="276" w:before="57" w:after="57"/>
        <w:contextualSpacing w:val="false"/>
        <w:rPr/>
      </w:pPr>
      <w:r>
        <w:rPr>
          <w:rFonts w:ascii="Liberation Sans" w:hAnsi="Liberation Sans"/>
          <w:b/>
          <w:bCs/>
          <w:sz w:val="24"/>
          <w:szCs w:val="24"/>
          <w:u w:val="none"/>
          <w:lang w:val="it-IT"/>
        </w:rPr>
        <w:t>Silenzio</w:t>
      </w:r>
      <w:r>
        <w:rPr>
          <w:rFonts w:ascii="Liberation Sans" w:hAnsi="Liberation Sans"/>
          <w:sz w:val="24"/>
          <w:szCs w:val="24"/>
          <w:u w:val="none"/>
          <w:lang w:val="it-IT"/>
        </w:rPr>
        <w:t xml:space="preserve">: Un altro tempo di silenzio è osservato per i partecipanti per notare come sono stati mossi durante il secondo turno, e in particolare quali punti chiave sembrano emergere nel gruppo. </w:t>
      </w:r>
    </w:p>
    <w:p>
      <w:pPr>
        <w:pStyle w:val="ListParagraph"/>
        <w:numPr>
          <w:ilvl w:val="0"/>
          <w:numId w:val="3"/>
        </w:numPr>
        <w:spacing w:lineRule="auto" w:line="276" w:before="57" w:after="57"/>
        <w:contextualSpacing w:val="false"/>
        <w:rPr/>
      </w:pPr>
      <w:r>
        <w:rPr>
          <w:rFonts w:ascii="Liberation Sans" w:hAnsi="Liberation Sans"/>
          <w:b/>
          <w:bCs/>
          <w:sz w:val="24"/>
          <w:szCs w:val="24"/>
          <w:u w:val="none"/>
          <w:lang w:val="it-IT"/>
        </w:rPr>
        <w:t>Il terzo turno</w:t>
      </w:r>
      <w:r>
        <w:rPr>
          <w:rFonts w:ascii="Liberation Sans" w:hAnsi="Liberation Sans"/>
          <w:sz w:val="24"/>
          <w:szCs w:val="24"/>
          <w:u w:val="none"/>
          <w:lang w:val="it-IT"/>
        </w:rPr>
        <w:t xml:space="preserve">: I partecipanti condividono ciò che è emerso dal precedente tempo di silenzio. Possono anche prendere nota dei modi in cui lo Spirito Santo può muovere il gruppo. Una preghiera di ringraziamento può concludere la conversazione. </w:t>
      </w:r>
    </w:p>
    <w:p>
      <w:pPr>
        <w:pStyle w:val="ListParagraph"/>
        <w:numPr>
          <w:ilvl w:val="0"/>
          <w:numId w:val="3"/>
        </w:numPr>
        <w:spacing w:lineRule="auto" w:line="276" w:before="57" w:after="57"/>
        <w:contextualSpacing w:val="false"/>
        <w:rPr/>
      </w:pPr>
      <w:r>
        <w:rPr>
          <w:rFonts w:ascii="Liberation Sans" w:hAnsi="Liberation Sans"/>
          <w:b/>
          <w:bCs/>
          <w:sz w:val="24"/>
          <w:szCs w:val="24"/>
          <w:u w:val="none"/>
          <w:lang w:val="it-IT"/>
        </w:rPr>
        <w:t>Revisione e relazione</w:t>
      </w:r>
      <w:r>
        <w:rPr>
          <w:rFonts w:ascii="Liberation Sans" w:hAnsi="Liberation Sans"/>
          <w:sz w:val="24"/>
          <w:szCs w:val="24"/>
          <w:u w:val="none"/>
          <w:lang w:val="it-IT"/>
        </w:rPr>
        <w:t>: Infine il gruppo può brevemente rivedere e riflettere su come la conversazione si è svolta, e decidere i punti principali che riporteranno dalla conversazione.</w:t>
      </w:r>
    </w:p>
    <w:p>
      <w:pPr>
        <w:pStyle w:val="ListParagraph"/>
        <w:spacing w:lineRule="auto" w:line="276" w:before="57" w:after="57"/>
        <w:ind w:firstLine="709" w:start="0"/>
        <w:contextualSpacing w:val="false"/>
        <w:rPr>
          <w:rFonts w:ascii="Liberation Sans" w:hAnsi="Liberation Sans"/>
          <w:sz w:val="24"/>
          <w:szCs w:val="24"/>
          <w:u w:val="none"/>
          <w:lang w:val="it-IT"/>
        </w:rPr>
      </w:pPr>
      <w:r>
        <w:rPr>
          <w:rFonts w:ascii="Liberation Sans" w:hAnsi="Liberation Sans"/>
          <w:sz w:val="24"/>
          <w:szCs w:val="24"/>
          <w:u w:val="none"/>
          <w:lang w:val="it-IT"/>
        </w:rPr>
      </w:r>
    </w:p>
    <w:p>
      <w:pPr>
        <w:pStyle w:val="ListParagraph"/>
        <w:spacing w:lineRule="auto" w:line="276" w:before="57" w:after="57"/>
        <w:ind w:firstLine="709" w:start="0"/>
        <w:contextualSpacing w:val="false"/>
        <w:jc w:val="end"/>
        <w:rPr>
          <w:rFonts w:ascii="Liberation Sans" w:hAnsi="Liberation Sans"/>
          <w:i/>
          <w:i/>
          <w:iCs/>
          <w:sz w:val="24"/>
          <w:szCs w:val="24"/>
          <w:u w:val="none"/>
          <w:lang w:val="it-IT"/>
        </w:rPr>
      </w:pPr>
      <w:r>
        <w:rPr>
          <w:rFonts w:ascii="Liberation Sans" w:hAnsi="Liberation Sans"/>
          <w:i/>
          <w:iCs/>
          <w:sz w:val="24"/>
          <w:szCs w:val="24"/>
          <w:u w:val="none"/>
          <w:lang w:val="it-IT"/>
        </w:rPr>
      </w:r>
    </w:p>
    <w:sectPr>
      <w:footerReference w:type="even" r:id="rId2"/>
      <w:footerReference w:type="default" r:id="rId3"/>
      <w:footerReference w:type="first" r:id="rId4"/>
      <w:type w:val="nextPage"/>
      <w:pgSz w:w="11906" w:h="16838"/>
      <w:pgMar w:left="851" w:right="851" w:gutter="0" w:header="0" w:top="1134"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Display">
    <w:charset w:val="00" w:characterSet="windows-1252"/>
    <w:family w:val="swiss"/>
    <w:pitch w:val="variable"/>
  </w:font>
  <w:font w:name="Aptos">
    <w:charset w:val="00" w:characterSet="windows-1252"/>
    <w:family w:val="swiss"/>
    <w:pitch w:val="variable"/>
  </w:font>
  <w:font w:name="OpenSymbol">
    <w:altName w:val="Arial Unicode MS"/>
    <w:charset w:val="02"/>
    <w:family w:val="auto"/>
    <w:pitch w:val="default"/>
  </w:font>
  <w:font w:name="Liberation Sans">
    <w:altName w:val="Arial"/>
    <w:charset w:val="00" w:characterSet="windows-1252"/>
    <w:family w:val="swiss"/>
    <w:pitch w:val="variable"/>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0772022"/>
    </w:sdtPr>
    <w:sdtContent>
      <w:p>
        <w:pPr>
          <w:pStyle w:val="Footer"/>
          <w:jc w:val="end"/>
          <w:rPr>
            <w:sz w:val="20"/>
            <w:szCs w:val="20"/>
            <w:u w:val="none"/>
          </w:rPr>
        </w:pPr>
        <w:r>
          <w:rPr>
            <w:sz w:val="20"/>
            <w:szCs w:val="20"/>
            <w:u w:val="none"/>
          </w:rPr>
          <w:fldChar w:fldCharType="begin"/>
        </w:r>
        <w:r>
          <w:rPr>
            <w:sz w:val="20"/>
            <w:u w:val="none"/>
            <w:szCs w:val="20"/>
          </w:rPr>
          <w:instrText xml:space="preserve"> PAGE </w:instrText>
        </w:r>
        <w:r>
          <w:rPr>
            <w:sz w:val="20"/>
            <w:u w:val="none"/>
            <w:szCs w:val="20"/>
          </w:rPr>
          <w:fldChar w:fldCharType="separate"/>
        </w:r>
        <w:r>
          <w:rPr>
            <w:sz w:val="20"/>
            <w:u w:val="none"/>
            <w:szCs w:val="20"/>
          </w:rPr>
          <w:t>3</w:t>
        </w:r>
        <w:r>
          <w:rPr>
            <w:sz w:val="20"/>
            <w:u w:val="none"/>
            <w:szCs w:val="20"/>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0772022"/>
    </w:sdtPr>
    <w:sdtContent>
      <w:p>
        <w:pPr>
          <w:pStyle w:val="Footer"/>
          <w:jc w:val="end"/>
          <w:rPr>
            <w:sz w:val="20"/>
            <w:szCs w:val="20"/>
            <w:u w:val="none"/>
          </w:rPr>
        </w:pPr>
        <w:r>
          <w:rPr>
            <w:sz w:val="20"/>
            <w:szCs w:val="20"/>
            <w:u w:val="none"/>
          </w:rPr>
          <w:fldChar w:fldCharType="begin"/>
        </w:r>
        <w:r>
          <w:rPr>
            <w:sz w:val="20"/>
            <w:u w:val="none"/>
            <w:szCs w:val="20"/>
          </w:rPr>
          <w:instrText xml:space="preserve"> PAGE </w:instrText>
        </w:r>
        <w:r>
          <w:rPr>
            <w:sz w:val="20"/>
            <w:u w:val="none"/>
            <w:szCs w:val="20"/>
          </w:rPr>
          <w:fldChar w:fldCharType="separate"/>
        </w:r>
        <w:r>
          <w:rPr>
            <w:sz w:val="20"/>
            <w:u w:val="none"/>
            <w:szCs w:val="20"/>
          </w:rPr>
          <w:t>3</w:t>
        </w:r>
        <w:r>
          <w:rPr>
            <w:sz w:val="20"/>
            <w:u w:val="none"/>
            <w:szCs w:val="20"/>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7"/>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ptos" w:cs="Arial" w:eastAsiaTheme="minorHAnsi"/>
        <w:iCs/>
        <w:sz w:val="24"/>
        <w:szCs w:val="24"/>
        <w:u w:val="single"/>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rial" w:hAnsi="Arial" w:eastAsia="Aptos" w:cs="Arial" w:eastAsiaTheme="minorHAnsi"/>
      <w:iCs/>
      <w:color w:val="auto"/>
      <w:kern w:val="0"/>
      <w:sz w:val="24"/>
      <w:szCs w:val="24"/>
      <w:u w:val="single"/>
      <w:lang w:val="it-IT" w:eastAsia="en-US" w:bidi="ar-SA"/>
    </w:rPr>
  </w:style>
  <w:style w:type="paragraph" w:styleId="Heading1">
    <w:name w:val="heading 1"/>
    <w:basedOn w:val="Normal"/>
    <w:next w:val="Normal"/>
    <w:link w:val="Titolo1Carattere"/>
    <w:uiPriority w:val="9"/>
    <w:qFormat/>
    <w:rsid w:val="00c41e7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c41e7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c41e79"/>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Titolo4Carattere"/>
    <w:uiPriority w:val="9"/>
    <w:semiHidden/>
    <w:unhideWhenUsed/>
    <w:qFormat/>
    <w:rsid w:val="00c41e79"/>
    <w:pPr>
      <w:keepNext w:val="true"/>
      <w:keepLines/>
      <w:spacing w:before="80" w:after="40"/>
      <w:outlineLvl w:val="3"/>
    </w:pPr>
    <w:rPr>
      <w:rFonts w:ascii="Aptos" w:hAnsi="Aptos" w:eastAsia="" w:cs="" w:asciiTheme="minorHAnsi" w:cstheme="majorBidi" w:eastAsiaTheme="majorEastAsia" w:hAnsiTheme="minorHAnsi"/>
      <w:i/>
      <w:iCs w:val="false"/>
      <w:color w:themeColor="accent1" w:themeShade="bf" w:val="0F4761"/>
    </w:rPr>
  </w:style>
  <w:style w:type="paragraph" w:styleId="Heading5">
    <w:name w:val="heading 5"/>
    <w:basedOn w:val="Normal"/>
    <w:next w:val="Normal"/>
    <w:link w:val="Titolo5Carattere"/>
    <w:uiPriority w:val="9"/>
    <w:semiHidden/>
    <w:unhideWhenUsed/>
    <w:qFormat/>
    <w:rsid w:val="00c41e79"/>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Titolo6Carattere"/>
    <w:uiPriority w:val="9"/>
    <w:semiHidden/>
    <w:unhideWhenUsed/>
    <w:qFormat/>
    <w:rsid w:val="00c41e79"/>
    <w:pPr>
      <w:keepNext w:val="true"/>
      <w:keepLines/>
      <w:spacing w:before="40" w:after="0"/>
      <w:outlineLvl w:val="5"/>
    </w:pPr>
    <w:rPr>
      <w:rFonts w:ascii="Aptos" w:hAnsi="Aptos" w:eastAsia="" w:cs="" w:asciiTheme="minorHAnsi" w:cstheme="majorBidi" w:eastAsiaTheme="majorEastAsia" w:hAnsiTheme="minorHAnsi"/>
      <w:i/>
      <w:iCs w:val="false"/>
      <w:color w:themeColor="text1" w:themeTint="a6" w:val="595959"/>
    </w:rPr>
  </w:style>
  <w:style w:type="paragraph" w:styleId="Heading7">
    <w:name w:val="heading 7"/>
    <w:basedOn w:val="Normal"/>
    <w:next w:val="Normal"/>
    <w:link w:val="Titolo7Carattere"/>
    <w:uiPriority w:val="9"/>
    <w:semiHidden/>
    <w:unhideWhenUsed/>
    <w:qFormat/>
    <w:rsid w:val="00c41e79"/>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Titolo8Carattere"/>
    <w:uiPriority w:val="9"/>
    <w:semiHidden/>
    <w:unhideWhenUsed/>
    <w:qFormat/>
    <w:rsid w:val="00c41e79"/>
    <w:pPr>
      <w:keepNext w:val="true"/>
      <w:keepLines/>
      <w:spacing w:before="0" w:after="0"/>
      <w:outlineLvl w:val="7"/>
    </w:pPr>
    <w:rPr>
      <w:rFonts w:ascii="Aptos" w:hAnsi="Aptos" w:eastAsia="" w:cs="" w:asciiTheme="minorHAnsi" w:cstheme="majorBidi" w:eastAsiaTheme="majorEastAsia" w:hAnsiTheme="minorHAnsi"/>
      <w:i/>
      <w:iCs w:val="false"/>
      <w:color w:themeColor="text1" w:themeTint="d8" w:val="272727"/>
    </w:rPr>
  </w:style>
  <w:style w:type="paragraph" w:styleId="Heading9">
    <w:name w:val="heading 9"/>
    <w:basedOn w:val="Normal"/>
    <w:next w:val="Normal"/>
    <w:link w:val="Titolo9Carattere"/>
    <w:uiPriority w:val="9"/>
    <w:semiHidden/>
    <w:unhideWhenUsed/>
    <w:qFormat/>
    <w:rsid w:val="00c41e79"/>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uiPriority w:val="9"/>
    <w:qFormat/>
    <w:rsid w:val="00c41e79"/>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c41e79"/>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c41e79"/>
    <w:rPr>
      <w:rFonts w:ascii="Aptos" w:hAnsi="Aptos" w:eastAsia="" w:cs="" w:asciiTheme="minorHAnsi" w:cstheme="majorBidi" w:eastAsiaTheme="majorEastAsia" w:hAnsiTheme="minorHAnsi"/>
      <w:color w:themeColor="accent1" w:themeShade="bf" w:val="0F4761"/>
      <w:sz w:val="28"/>
      <w:szCs w:val="28"/>
    </w:rPr>
  </w:style>
  <w:style w:type="character" w:styleId="Titolo4Carattere" w:customStyle="1">
    <w:name w:val="Titolo 4 Carattere"/>
    <w:basedOn w:val="DefaultParagraphFont"/>
    <w:uiPriority w:val="9"/>
    <w:semiHidden/>
    <w:qFormat/>
    <w:rsid w:val="00c41e79"/>
    <w:rPr>
      <w:rFonts w:ascii="Aptos" w:hAnsi="Aptos" w:eastAsia="" w:cs="" w:asciiTheme="minorHAnsi" w:cstheme="majorBidi" w:eastAsiaTheme="majorEastAsia" w:hAnsiTheme="minorHAnsi"/>
      <w:i/>
      <w:iCs w:val="false"/>
      <w:color w:themeColor="accent1" w:themeShade="bf" w:val="0F4761"/>
    </w:rPr>
  </w:style>
  <w:style w:type="character" w:styleId="Titolo5Carattere" w:customStyle="1">
    <w:name w:val="Titolo 5 Carattere"/>
    <w:basedOn w:val="DefaultParagraphFont"/>
    <w:uiPriority w:val="9"/>
    <w:semiHidden/>
    <w:qFormat/>
    <w:rsid w:val="00c41e79"/>
    <w:rPr>
      <w:rFonts w:ascii="Aptos" w:hAnsi="Aptos" w:eastAsia="" w:cs="" w:asciiTheme="minorHAnsi" w:cstheme="majorBidi" w:eastAsiaTheme="majorEastAsia" w:hAnsiTheme="minorHAnsi"/>
      <w:color w:themeColor="accent1" w:themeShade="bf" w:val="0F4761"/>
    </w:rPr>
  </w:style>
  <w:style w:type="character" w:styleId="Titolo6Carattere" w:customStyle="1">
    <w:name w:val="Titolo 6 Carattere"/>
    <w:basedOn w:val="DefaultParagraphFont"/>
    <w:uiPriority w:val="9"/>
    <w:semiHidden/>
    <w:qFormat/>
    <w:rsid w:val="00c41e79"/>
    <w:rPr>
      <w:rFonts w:ascii="Aptos" w:hAnsi="Aptos" w:eastAsia="" w:cs="" w:asciiTheme="minorHAnsi" w:cstheme="majorBidi" w:eastAsiaTheme="majorEastAsia" w:hAnsiTheme="minorHAnsi"/>
      <w:i/>
      <w:iCs w:val="false"/>
      <w:color w:themeColor="text1" w:themeTint="a6" w:val="595959"/>
    </w:rPr>
  </w:style>
  <w:style w:type="character" w:styleId="Titolo7Carattere" w:customStyle="1">
    <w:name w:val="Titolo 7 Carattere"/>
    <w:basedOn w:val="DefaultParagraphFont"/>
    <w:uiPriority w:val="9"/>
    <w:semiHidden/>
    <w:qFormat/>
    <w:rsid w:val="00c41e79"/>
    <w:rPr>
      <w:rFonts w:ascii="Aptos" w:hAnsi="Aptos" w:eastAsia="" w:cs="" w:asciiTheme="minorHAnsi" w:cstheme="majorBidi" w:eastAsiaTheme="majorEastAsia" w:hAnsiTheme="minorHAnsi"/>
      <w:color w:themeColor="text1" w:themeTint="a6" w:val="595959"/>
    </w:rPr>
  </w:style>
  <w:style w:type="character" w:styleId="Titolo8Carattere" w:customStyle="1">
    <w:name w:val="Titolo 8 Carattere"/>
    <w:basedOn w:val="DefaultParagraphFont"/>
    <w:uiPriority w:val="9"/>
    <w:semiHidden/>
    <w:qFormat/>
    <w:rsid w:val="00c41e79"/>
    <w:rPr>
      <w:rFonts w:ascii="Aptos" w:hAnsi="Aptos" w:eastAsia="" w:cs="" w:asciiTheme="minorHAnsi" w:cstheme="majorBidi" w:eastAsiaTheme="majorEastAsia" w:hAnsiTheme="minorHAnsi"/>
      <w:i/>
      <w:iCs w:val="false"/>
      <w:color w:themeColor="text1" w:themeTint="d8" w:val="272727"/>
    </w:rPr>
  </w:style>
  <w:style w:type="character" w:styleId="Titolo9Carattere" w:customStyle="1">
    <w:name w:val="Titolo 9 Carattere"/>
    <w:basedOn w:val="DefaultParagraphFont"/>
    <w:uiPriority w:val="9"/>
    <w:semiHidden/>
    <w:qFormat/>
    <w:rsid w:val="00c41e79"/>
    <w:rPr>
      <w:rFonts w:ascii="Aptos" w:hAnsi="Aptos" w:eastAsia="" w:cs="" w:asciiTheme="minorHAnsi" w:cstheme="majorBidi" w:eastAsiaTheme="majorEastAsia" w:hAnsiTheme="minorHAnsi"/>
      <w:color w:themeColor="text1" w:themeTint="d8" w:val="272727"/>
    </w:rPr>
  </w:style>
  <w:style w:type="character" w:styleId="TitoloCarattere" w:customStyle="1">
    <w:name w:val="Titolo Carattere"/>
    <w:basedOn w:val="DefaultParagraphFont"/>
    <w:uiPriority w:val="10"/>
    <w:qFormat/>
    <w:rsid w:val="00c41e79"/>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c41e79"/>
    <w:rPr>
      <w:rFonts w:ascii="Aptos" w:hAnsi="Aptos" w:eastAsia="" w:cs="" w:asciiTheme="minorHAnsi" w:cstheme="majorBidi" w:eastAsiaTheme="majorEastAsia" w:hAnsiTheme="minorHAnsi"/>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c41e79"/>
    <w:rPr>
      <w:i/>
      <w:iCs w:val="false"/>
      <w:color w:themeColor="text1" w:themeTint="bf" w:val="404040"/>
    </w:rPr>
  </w:style>
  <w:style w:type="character" w:styleId="IntenseEmphasis">
    <w:name w:val="Intense Emphasis"/>
    <w:basedOn w:val="DefaultParagraphFont"/>
    <w:uiPriority w:val="21"/>
    <w:qFormat/>
    <w:rsid w:val="00c41e79"/>
    <w:rPr>
      <w:i/>
      <w:iCs w:val="false"/>
      <w:color w:themeColor="accent1" w:themeShade="bf" w:val="0F4761"/>
    </w:rPr>
  </w:style>
  <w:style w:type="character" w:styleId="CitazioneintensaCarattere" w:customStyle="1">
    <w:name w:val="Citazione intensa Carattere"/>
    <w:basedOn w:val="DefaultParagraphFont"/>
    <w:link w:val="IntenseQuote"/>
    <w:uiPriority w:val="30"/>
    <w:qFormat/>
    <w:rsid w:val="00c41e79"/>
    <w:rPr>
      <w:i/>
      <w:iCs w:val="false"/>
      <w:color w:themeColor="accent1" w:themeShade="bf" w:val="0F4761"/>
    </w:rPr>
  </w:style>
  <w:style w:type="character" w:styleId="IntenseReference">
    <w:name w:val="Intense Reference"/>
    <w:basedOn w:val="DefaultParagraphFont"/>
    <w:uiPriority w:val="32"/>
    <w:qFormat/>
    <w:rsid w:val="00c41e79"/>
    <w:rPr>
      <w:b/>
      <w:bCs/>
      <w:smallCaps/>
      <w:color w:themeColor="accent1" w:themeShade="bf" w:val="0F4761"/>
      <w:spacing w:val="5"/>
    </w:rPr>
  </w:style>
  <w:style w:type="character" w:styleId="IntestazioneCarattere" w:customStyle="1">
    <w:name w:val="Intestazione Carattere"/>
    <w:basedOn w:val="DefaultParagraphFont"/>
    <w:uiPriority w:val="99"/>
    <w:qFormat/>
    <w:rsid w:val="00497b2b"/>
    <w:rPr/>
  </w:style>
  <w:style w:type="character" w:styleId="PidipaginaCarattere" w:customStyle="1">
    <w:name w:val="Piè di pagina Carattere"/>
    <w:basedOn w:val="DefaultParagraphFont"/>
    <w:uiPriority w:val="99"/>
    <w:qFormat/>
    <w:rsid w:val="00497b2b"/>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c41e7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c41e79"/>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zioneCarattere"/>
    <w:uiPriority w:val="29"/>
    <w:qFormat/>
    <w:rsid w:val="00c41e79"/>
    <w:pPr>
      <w:spacing w:before="160" w:after="160"/>
      <w:jc w:val="center"/>
    </w:pPr>
    <w:rPr>
      <w:i/>
      <w:iCs w:val="false"/>
      <w:color w:themeColor="text1" w:themeTint="bf" w:val="404040"/>
    </w:rPr>
  </w:style>
  <w:style w:type="paragraph" w:styleId="ListParagraph">
    <w:name w:val="List Paragraph"/>
    <w:basedOn w:val="Normal"/>
    <w:uiPriority w:val="34"/>
    <w:qFormat/>
    <w:rsid w:val="00c41e79"/>
    <w:pPr>
      <w:spacing w:before="0" w:after="160"/>
      <w:ind w:start="720"/>
      <w:contextualSpacing/>
    </w:pPr>
    <w:rPr/>
  </w:style>
  <w:style w:type="paragraph" w:styleId="IntenseQuote">
    <w:name w:val="Intense Quote"/>
    <w:basedOn w:val="Normal"/>
    <w:next w:val="Normal"/>
    <w:link w:val="CitazioneintensaCarattere"/>
    <w:uiPriority w:val="30"/>
    <w:qFormat/>
    <w:rsid w:val="00c41e79"/>
    <w:pPr>
      <w:pBdr>
        <w:top w:val="single" w:sz="4" w:space="10" w:color="0F4761" w:themeColor="accent1" w:themeShade="bf"/>
        <w:bottom w:val="single" w:sz="4" w:space="10" w:color="0F4761" w:themeColor="accent1" w:themeShade="bf"/>
      </w:pBdr>
      <w:spacing w:before="360" w:after="360"/>
      <w:ind w:start="864" w:end="864"/>
      <w:jc w:val="center"/>
    </w:pPr>
    <w:rPr>
      <w:i/>
      <w:iCs w:val="false"/>
      <w:color w:themeColor="accent1" w:themeShade="bf" w:val="0F4761"/>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497b2b"/>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497b2b"/>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LibreOffice/25.8.1.1$Windows_X86_64 LibreOffice_project/54047653041915e595ad4e45cccea684809c77b5</Application>
  <AppVersion>15.0000</AppVersion>
  <Pages>3</Pages>
  <Words>1323</Words>
  <Characters>6927</Characters>
  <CharactersWithSpaces>8247</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2025-09-19T16:07:00Z</dcterms:created>
  <dc:creator>Giampaolo Tomasi</dc:creator>
  <dc:description/>
  <dc:language>it-IT</dc:language>
  <cp:lastModifiedBy/>
  <cp:lastPrinted>2025-09-19T16:47:00Z</cp:lastPrinted>
  <dcterms:modified xsi:type="dcterms:W3CDTF">2025-09-26T15:09:17Z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