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i/>
          <w:iCs/>
          <w:sz w:val="32"/>
          <w:szCs w:val="32"/>
          <w:u w:val="single"/>
        </w:rPr>
        <w:t>BOZZA</w:t>
      </w:r>
      <w:r>
        <w:rPr>
          <w:b/>
          <w:sz w:val="32"/>
          <w:szCs w:val="32"/>
        </w:rPr>
        <w:t xml:space="preserve"> </w:t>
      </w:r>
      <w:r>
        <w:rPr>
          <w:b/>
          <w:sz w:val="32"/>
          <w:szCs w:val="32"/>
        </w:rPr>
        <w:t>DOCUMENTO ASSEMBLEARE DIOCESANO 2024</w:t>
      </w:r>
    </w:p>
    <w:p>
      <w:pPr>
        <w:pStyle w:val="Normal"/>
        <w:jc w:val="center"/>
        <w:rPr>
          <w:b/>
          <w:b/>
          <w:sz w:val="32"/>
          <w:szCs w:val="32"/>
        </w:rPr>
      </w:pPr>
      <w:r>
        <w:rPr>
          <w:b/>
          <w:sz w:val="32"/>
          <w:szCs w:val="32"/>
        </w:rPr>
      </w:r>
    </w:p>
    <w:p>
      <w:pPr>
        <w:pStyle w:val="Normal"/>
        <w:jc w:val="center"/>
        <w:rPr>
          <w:b/>
          <w:b/>
          <w:sz w:val="32"/>
          <w:szCs w:val="32"/>
        </w:rPr>
      </w:pPr>
      <w:r>
        <w:rPr>
          <w:b/>
          <w:i/>
          <w:iCs/>
          <w:sz w:val="36"/>
          <w:szCs w:val="36"/>
        </w:rPr>
        <w:t>Pochi granelli di sale</w:t>
      </w:r>
    </w:p>
    <w:p>
      <w:pPr>
        <w:pStyle w:val="Normal"/>
        <w:spacing w:lineRule="auto" w:line="240" w:before="160" w:after="0"/>
        <w:jc w:val="center"/>
        <w:rPr>
          <w:sz w:val="28"/>
          <w:szCs w:val="28"/>
        </w:rPr>
      </w:pPr>
      <w:r>
        <w:rPr>
          <w:i/>
          <w:sz w:val="28"/>
          <w:szCs w:val="28"/>
        </w:rPr>
        <w:t xml:space="preserve">per un racconto bello e contagioso del Regno che </w:t>
      </w:r>
      <w:r>
        <w:rPr>
          <w:i/>
          <w:sz w:val="28"/>
          <w:szCs w:val="28"/>
        </w:rPr>
        <w:t xml:space="preserve">è </w:t>
      </w:r>
      <w:r>
        <w:rPr>
          <w:i/>
          <w:sz w:val="28"/>
          <w:szCs w:val="28"/>
        </w:rPr>
        <w:t>già qui presente in mezzo a noi</w:t>
      </w:r>
    </w:p>
    <w:p>
      <w:pPr>
        <w:pStyle w:val="Normal"/>
        <w:spacing w:lineRule="auto" w:line="240" w:before="160" w:after="0"/>
        <w:jc w:val="center"/>
        <w:rPr>
          <w:i/>
          <w:i/>
        </w:rPr>
      </w:pPr>
      <w:r>
        <w:rPr>
          <w:sz w:val="28"/>
          <w:szCs w:val="28"/>
        </w:rPr>
      </w:r>
    </w:p>
    <w:p>
      <w:pPr>
        <w:pStyle w:val="Normal"/>
        <w:spacing w:lineRule="auto" w:line="276" w:before="57" w:after="0"/>
        <w:jc w:val="both"/>
        <w:rPr>
          <w:sz w:val="27"/>
          <w:szCs w:val="27"/>
        </w:rPr>
      </w:pPr>
      <w:r>
        <w:rPr>
          <w:sz w:val="27"/>
          <w:szCs w:val="27"/>
        </w:rPr>
        <w:t xml:space="preserve">Noi – ragazzi, adolescenti, giovani e adulti – aderenti all’Azione cattolica trentina, riuniti nella XVIII Assemblea diocesana e raccolti attorno al vescovo Lauro, ci sentiamo completamente </w:t>
      </w:r>
      <w:r>
        <w:rPr>
          <w:b/>
          <w:sz w:val="27"/>
          <w:szCs w:val="27"/>
        </w:rPr>
        <w:t>immersi in questo tempo</w:t>
      </w:r>
      <w:r>
        <w:rPr>
          <w:sz w:val="27"/>
          <w:szCs w:val="27"/>
        </w:rPr>
        <w:t xml:space="preserve"> e in questo mondo dove le contraddizioni e le complessità rendono ancora più evidente il desiderio di prossimità,</w:t>
      </w:r>
      <w:r>
        <w:rPr>
          <w:color w:val="FF0000"/>
          <w:sz w:val="27"/>
          <w:szCs w:val="27"/>
        </w:rPr>
        <w:t xml:space="preserve"> </w:t>
      </w:r>
      <w:r>
        <w:rPr>
          <w:sz w:val="27"/>
          <w:szCs w:val="27"/>
        </w:rPr>
        <w:t>generosità, inclusione e</w:t>
      </w:r>
      <w:r>
        <w:rPr>
          <w:color w:val="FF0000"/>
          <w:sz w:val="27"/>
          <w:szCs w:val="27"/>
        </w:rPr>
        <w:t xml:space="preserve"> </w:t>
      </w:r>
      <w:r>
        <w:rPr>
          <w:sz w:val="27"/>
          <w:szCs w:val="27"/>
        </w:rPr>
        <w:t>dialogo</w:t>
      </w:r>
      <w:r>
        <w:rPr>
          <w:color w:val="FF0000"/>
          <w:sz w:val="27"/>
          <w:szCs w:val="27"/>
        </w:rPr>
        <w:t xml:space="preserve"> </w:t>
      </w:r>
      <w:r>
        <w:rPr>
          <w:sz w:val="27"/>
          <w:szCs w:val="27"/>
        </w:rPr>
        <w:t>sincero.</w:t>
      </w:r>
    </w:p>
    <w:p>
      <w:pPr>
        <w:pStyle w:val="Normal"/>
        <w:spacing w:lineRule="auto" w:line="276" w:before="57" w:after="0"/>
        <w:jc w:val="both"/>
        <w:rPr>
          <w:sz w:val="26"/>
          <w:szCs w:val="26"/>
        </w:rPr>
      </w:pPr>
      <w:r>
        <w:rPr>
          <w:b/>
          <w:sz w:val="27"/>
          <w:szCs w:val="27"/>
        </w:rPr>
        <w:t>Esprimiamo gratitudine</w:t>
      </w:r>
      <w:r>
        <w:rPr>
          <w:sz w:val="27"/>
          <w:szCs w:val="27"/>
        </w:rPr>
        <w:t xml:space="preserve"> per l’eredità ricevuta dai soci di Azione cattolica che si sono spesi per la società e la Chiesa trentina, mettendo al primo posto la cura della vita spirituale e la formazione delle coscienze. Ci tramandano la passione per le persone nelle loro diverse condizioni di vita, ci mostrano l’importanza della corresponsabilità nella costruzione del bene comune, ci testimoniano la fedeltà alla Chiesa locale con uno stile di vita fraterno</w:t>
      </w:r>
      <w:r>
        <w:rPr>
          <w:color w:val="FF0000"/>
          <w:sz w:val="27"/>
          <w:szCs w:val="27"/>
        </w:rPr>
        <w:t xml:space="preserve"> </w:t>
      </w:r>
      <w:r>
        <w:rPr>
          <w:sz w:val="27"/>
          <w:szCs w:val="27"/>
        </w:rPr>
        <w:t>e solidale.</w:t>
      </w:r>
    </w:p>
    <w:p>
      <w:pPr>
        <w:pStyle w:val="Normal"/>
        <w:spacing w:lineRule="auto" w:line="276" w:before="57" w:after="0"/>
        <w:jc w:val="both"/>
        <w:rPr>
          <w:sz w:val="27"/>
          <w:szCs w:val="27"/>
        </w:rPr>
      </w:pPr>
      <w:r>
        <w:rPr>
          <w:sz w:val="27"/>
          <w:szCs w:val="27"/>
        </w:rPr>
        <w:t xml:space="preserve">Mantenendo saldo il nostro legame con la Parola e la vocazione laicale di collaborazione pastorale e di testimonianza cristiana in ogni ambito di vita quotidiana, </w:t>
      </w:r>
      <w:r>
        <w:rPr>
          <w:b/>
          <w:sz w:val="27"/>
          <w:szCs w:val="27"/>
        </w:rPr>
        <w:t>ci impegniamo a</w:t>
      </w:r>
    </w:p>
    <w:p>
      <w:pPr>
        <w:pStyle w:val="Normal"/>
        <w:spacing w:lineRule="auto" w:line="276" w:before="57" w:after="0"/>
        <w:jc w:val="both"/>
        <w:rPr>
          <w:sz w:val="26"/>
          <w:szCs w:val="26"/>
        </w:rPr>
      </w:pPr>
      <w:r>
        <w:rPr>
          <w:sz w:val="27"/>
          <w:szCs w:val="27"/>
        </w:rPr>
        <w:t xml:space="preserve">1. </w:t>
      </w:r>
      <w:r>
        <w:rPr>
          <w:b/>
          <w:sz w:val="27"/>
          <w:szCs w:val="27"/>
        </w:rPr>
        <w:t>prenderci cura delle persone</w:t>
      </w:r>
      <w:r>
        <w:rPr>
          <w:sz w:val="27"/>
          <w:szCs w:val="27"/>
        </w:rPr>
        <w:t xml:space="preserve"> che ci sono affidate e di quelle che ci vivono accanto: ragazzi, giovani, famiglie, adulti, adultissimi nelle loro situazioni di vita e di cammino spirituale, mettendoci a disposizione con umiltà, competenza e gratuità;</w:t>
      </w:r>
    </w:p>
    <w:p>
      <w:pPr>
        <w:pStyle w:val="Normal"/>
        <w:spacing w:lineRule="auto" w:line="276" w:before="57" w:after="0"/>
        <w:jc w:val="both"/>
        <w:rPr>
          <w:sz w:val="26"/>
          <w:szCs w:val="26"/>
        </w:rPr>
      </w:pPr>
      <w:r>
        <w:rPr>
          <w:sz w:val="27"/>
          <w:szCs w:val="27"/>
        </w:rPr>
        <w:t xml:space="preserve">2. </w:t>
      </w:r>
      <w:r>
        <w:rPr>
          <w:b/>
          <w:sz w:val="27"/>
          <w:szCs w:val="27"/>
        </w:rPr>
        <w:t>educarci</w:t>
      </w:r>
      <w:r>
        <w:rPr>
          <w:sz w:val="27"/>
          <w:szCs w:val="27"/>
        </w:rPr>
        <w:t>, interagendo anche con altre realtà, ad uno sguardo sapienziale  e generativo su ciò che accade attorno a noi a livello locale e globale per leggerne i segni, le sfide, le possibilità di speranza, di crescita umana e sociale dentro la complessità dell’oggi;</w:t>
      </w:r>
    </w:p>
    <w:p>
      <w:pPr>
        <w:pStyle w:val="Normal"/>
        <w:spacing w:lineRule="auto" w:line="276" w:before="57" w:after="0"/>
        <w:jc w:val="both"/>
        <w:rPr>
          <w:sz w:val="27"/>
          <w:szCs w:val="27"/>
        </w:rPr>
      </w:pPr>
      <w:r>
        <w:rPr>
          <w:sz w:val="27"/>
          <w:szCs w:val="27"/>
        </w:rPr>
        <w:t xml:space="preserve">3. </w:t>
      </w:r>
      <w:r>
        <w:rPr>
          <w:b/>
          <w:sz w:val="27"/>
          <w:szCs w:val="27"/>
        </w:rPr>
        <w:t>responsabilizzarci</w:t>
      </w:r>
      <w:r>
        <w:rPr>
          <w:sz w:val="27"/>
          <w:szCs w:val="27"/>
        </w:rPr>
        <w:t xml:space="preserve"> in prima persona e come associazioni sul territorio; coinvolgere le persone </w:t>
      </w:r>
      <w:r>
        <w:rPr>
          <w:sz w:val="27"/>
          <w:szCs w:val="27"/>
        </w:rPr>
        <w:t xml:space="preserve">e </w:t>
      </w:r>
      <w:r>
        <w:rPr>
          <w:sz w:val="27"/>
          <w:szCs w:val="27"/>
        </w:rPr>
        <w:t xml:space="preserve">le comunità in percorsi di cura, solidarietà e responsabilità verso la nostra </w:t>
      </w:r>
      <w:r>
        <w:rPr>
          <w:sz w:val="27"/>
          <w:szCs w:val="27"/>
        </w:rPr>
        <w:t>c</w:t>
      </w:r>
      <w:r>
        <w:rPr>
          <w:sz w:val="27"/>
          <w:szCs w:val="27"/>
        </w:rPr>
        <w:t xml:space="preserve">asa </w:t>
      </w:r>
      <w:r>
        <w:rPr>
          <w:sz w:val="27"/>
          <w:szCs w:val="27"/>
        </w:rPr>
        <w:t>c</w:t>
      </w:r>
      <w:r>
        <w:rPr>
          <w:sz w:val="27"/>
          <w:szCs w:val="27"/>
        </w:rPr>
        <w:t>omune;</w:t>
      </w:r>
    </w:p>
    <w:p>
      <w:pPr>
        <w:pStyle w:val="Normal"/>
        <w:spacing w:lineRule="auto" w:line="276" w:before="57" w:after="0"/>
        <w:jc w:val="both"/>
        <w:rPr>
          <w:sz w:val="26"/>
          <w:szCs w:val="26"/>
        </w:rPr>
      </w:pPr>
      <w:r>
        <w:rPr>
          <w:sz w:val="27"/>
          <w:szCs w:val="27"/>
        </w:rPr>
        <w:t xml:space="preserve">4. </w:t>
      </w:r>
      <w:r>
        <w:rPr>
          <w:b/>
          <w:sz w:val="27"/>
          <w:szCs w:val="27"/>
        </w:rPr>
        <w:t>promuovere il carisma dell’Azione cattolica</w:t>
      </w:r>
      <w:r>
        <w:rPr>
          <w:sz w:val="27"/>
          <w:szCs w:val="27"/>
        </w:rPr>
        <w:t xml:space="preserve"> come famiglia accogliente, gioiosa, aperta, capace di dare slancio a percorsi di crescita spirituale personale e di collaborare in semplicità alla vita della Chiesa locale, coltivando per ogni età lo stile formativo proprio dell’Ac che parte dalla vita e vi torna, rinnovato, dopo aver incontrato la Parola.</w:t>
      </w:r>
    </w:p>
    <w:p>
      <w:pPr>
        <w:pStyle w:val="Normal"/>
        <w:spacing w:lineRule="auto" w:line="276" w:before="57" w:after="0"/>
        <w:jc w:val="both"/>
        <w:rPr>
          <w:sz w:val="27"/>
          <w:szCs w:val="27"/>
        </w:rPr>
      </w:pPr>
      <w:r>
        <w:rPr>
          <w:sz w:val="27"/>
          <w:szCs w:val="27"/>
        </w:rPr>
        <w:t xml:space="preserve">Siamo consapevoli di essere pochi granelli di sale, ma ci affidiamo allo Spirito Santo perché questo nostro agire fatto in gratuità e realizzato con impegno personale e di gruppo, nello stile della corresponsabilità con la comunità nella quale viviamo, diventi racconto bello e contagioso del Regno che </w:t>
      </w:r>
      <w:r>
        <w:rPr>
          <w:sz w:val="27"/>
          <w:szCs w:val="27"/>
        </w:rPr>
        <w:t xml:space="preserve">è </w:t>
      </w:r>
      <w:r>
        <w:rPr>
          <w:sz w:val="27"/>
          <w:szCs w:val="27"/>
        </w:rPr>
        <w:t>già qui presente in mezzo a noi.</w:t>
      </w:r>
    </w:p>
    <w:p>
      <w:pPr>
        <w:pStyle w:val="Normal"/>
        <w:spacing w:lineRule="auto" w:line="276" w:before="57" w:after="0"/>
        <w:jc w:val="both"/>
        <w:rPr>
          <w:sz w:val="27"/>
          <w:szCs w:val="27"/>
        </w:rPr>
      </w:pPr>
      <w:r>
        <w:rPr>
          <w:sz w:val="27"/>
          <w:szCs w:val="27"/>
        </w:rPr>
      </w:r>
    </w:p>
    <w:p>
      <w:pPr>
        <w:pStyle w:val="Normal"/>
        <w:spacing w:lineRule="auto" w:line="276" w:before="57" w:after="0"/>
        <w:jc w:val="right"/>
        <w:rPr>
          <w:sz w:val="27"/>
          <w:szCs w:val="27"/>
        </w:rPr>
      </w:pPr>
      <w:r>
        <w:rPr>
          <w:i/>
          <w:sz w:val="27"/>
          <w:szCs w:val="27"/>
        </w:rPr>
        <w:t>Trento, 28 gennaio 2024</w:t>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it-IT" w:eastAsia="zh-CN" w:bidi="hi-IN"/>
    </w:rPr>
  </w:style>
  <w:style w:type="paragraph" w:styleId="Titolo1">
    <w:name w:val="Heading 1"/>
    <w:basedOn w:val="Normal1"/>
    <w:next w:val="Normal1"/>
    <w:qFormat/>
    <w:pPr>
      <w:keepNext w:val="true"/>
      <w:keepLines/>
      <w:pageBreakBefore w:val="false"/>
      <w:spacing w:lineRule="auto" w:line="240" w:before="480" w:after="120"/>
    </w:pPr>
    <w:rPr>
      <w:b/>
      <w:sz w:val="48"/>
      <w:szCs w:val="48"/>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character" w:styleId="Punti">
    <w:name w:val="Punti"/>
    <w:qFormat/>
    <w:rPr>
      <w:rFonts w:ascii="OpenSymbol" w:hAnsi="OpenSymbol" w:eastAsia="OpenSymbol" w:cs="OpenSymbol"/>
    </w:rPr>
  </w:style>
  <w:style w:type="character" w:styleId="Caratteridinumerazione">
    <w:name w:val="Caratteri di numerazione"/>
    <w:qFormat/>
    <w:rPr/>
  </w:style>
  <w:style w:type="paragraph" w:styleId="Titolo">
    <w:name w:val="Titolo"/>
    <w:basedOn w:val="Normal1"/>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1"/>
    <w:pPr>
      <w:spacing w:lineRule="auto" w:line="276" w:before="0" w:after="140"/>
    </w:pPr>
    <w:rPr/>
  </w:style>
  <w:style w:type="paragraph" w:styleId="Elenco">
    <w:name w:val="List"/>
    <w:basedOn w:val="Corpodeltesto"/>
    <w:pPr/>
    <w:rPr>
      <w:rFonts w:cs="Lucida Sans"/>
    </w:rPr>
  </w:style>
  <w:style w:type="paragraph" w:styleId="Didascalia">
    <w:name w:val="Caption"/>
    <w:basedOn w:val="Normal1"/>
    <w:qFormat/>
    <w:pPr>
      <w:suppressLineNumbers/>
      <w:spacing w:before="120" w:after="120"/>
    </w:pPr>
    <w:rPr>
      <w:rFonts w:cs="Lucida Sans"/>
      <w:i/>
      <w:iCs/>
      <w:sz w:val="24"/>
      <w:szCs w:val="24"/>
    </w:rPr>
  </w:style>
  <w:style w:type="paragraph" w:styleId="Indice">
    <w:name w:val="Indice"/>
    <w:basedOn w:val="Normal1"/>
    <w:qFormat/>
    <w:pPr>
      <w:suppressLineNumbers/>
    </w:pPr>
    <w:rPr>
      <w:rFonts w:cs="Lucida Sans"/>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mOLFq/qrKXtbpIw8Rsy8D9rkjA==">CgMxLjA4AHIhMXVFcEdtbi1ZemhUTHhYQVR0NnFGbmN3aXk5N3ZiWmto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LibreOffice/6.1.6.3$Windows_X86_64 LibreOffice_project/5896ab1714085361c45cf540f76f60673dd96a72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2023-11-13T20:29:58Z</dcterms:created>
  <dc:creator/>
  <dc:description/>
  <dc:language>it-IT</dc:language>
  <cp:lastModifiedBy/>
  <dcterms:modified xsi:type="dcterms:W3CDTF">2024-01-02T19:19:10Z</dcterms:modified>
  <cp:revision>1</cp:revision>
  <dc:subject/>
  <dc:title/>
</cp:coreProperties>
</file>