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start="0" w:end="0" w:hanging="0"/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>La proposta per i ragazzi dell’Acr</w:t>
      </w:r>
    </w:p>
    <w:p>
      <w:pPr>
        <w:pStyle w:val="Corpodeltesto"/>
        <w:widowControl/>
        <w:ind w:start="0" w:end="0" w:hanging="0"/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L'iniziativa per questo mese della Pace 2022 ci porta in Egitto e ci chiede di dare il nostro contributo per la costruzione di una casa di accoglienza per bambini in difficoltà. </w:t>
      </w:r>
    </w:p>
    <w:p>
      <w:pPr>
        <w:pStyle w:val="Corpodeltesto"/>
        <w:widowControl/>
        <w:ind w:start="0" w:end="0" w:hanging="0"/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>L'attività annuale dell'A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>cr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ci vede invece immersi nel mondo della sartoria, tra stoffe e cuciture, cercando anche di dare nuova vita a stoffe e vestiti scartati, lasciati da parte, considerati senza valore.</w:t>
      </w:r>
    </w:p>
    <w:p>
      <w:pPr>
        <w:pStyle w:val="Corpodeltesto"/>
        <w:widowControl/>
        <w:ind w:start="0" w:end="0" w:hanging="0"/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L'attività che abbiamo proposto ai ragazzi cerca di unire queste due iniziative chiedendo loro di realizzare con le proprie mani un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222222"/>
          <w:spacing w:val="0"/>
          <w:sz w:val="24"/>
        </w:rPr>
        <w:t>mattone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utilizzando solo materiali di scarto, di riciclo (ad esempio scatole di cartone, cannucce, bottiglie di plastica, materiali naturali, ...) . Su questo mattone i ragazzi scriveranno anche cos'è per loro la Pace.</w:t>
      </w:r>
    </w:p>
    <w:p>
      <w:pPr>
        <w:pStyle w:val="Corpodeltesto"/>
        <w:widowControl/>
        <w:ind w:start="0" w:end="0" w:hanging="0"/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4"/>
        </w:rPr>
        <w:t>In un primo momento i mattoni verranno condivisi attraverso un video, appena riprenderemo con gli incontri in presenza ogni ragazzo porterà il proprio mattone che, insieme agli altri, sarà il segno concreto del nostro impegno a costruire la pace nella quotidianità delle nostre giornate. Segno concreto che anche dallo "scarto" possiamo costruire qualcosa di bello, solido ed importante.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2022-02-04T11:44:14Z</dcterms:created>
  <dc:creator/>
  <dc:description/>
  <dc:language>it-IT</dc:language>
  <cp:lastModifiedBy/>
  <dcterms:modified xsi:type="dcterms:W3CDTF">2022-02-04T11:46:05Z</dcterms:modified>
  <cp:revision>1</cp:revision>
  <dc:subject/>
  <dc:title/>
</cp:coreProperties>
</file>